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770F" w14:textId="427F94D9" w:rsidR="003D0E2E" w:rsidRDefault="003D0E2E">
      <w:pPr>
        <w:tabs>
          <w:tab w:val="left" w:pos="-90"/>
          <w:tab w:val="left" w:pos="2070"/>
          <w:tab w:val="left" w:pos="3870"/>
          <w:tab w:val="left" w:pos="5670"/>
          <w:tab w:val="left" w:pos="7830"/>
          <w:tab w:val="left" w:pos="8550"/>
          <w:tab w:val="left" w:pos="9270"/>
        </w:tabs>
        <w:jc w:val="center"/>
        <w:rPr>
          <w:rFonts w:ascii="Times New Roman" w:hAnsi="Times New Roman"/>
          <w:b/>
          <w:i/>
          <w:sz w:val="36"/>
        </w:rPr>
      </w:pPr>
      <w:r>
        <w:rPr>
          <w:rFonts w:ascii="Times New Roman" w:hAnsi="Times New Roman"/>
          <w:b/>
          <w:i/>
          <w:sz w:val="36"/>
        </w:rPr>
        <w:t>Annual Drinking Water Quality Report</w:t>
      </w:r>
      <w:r w:rsidR="00ED33BA">
        <w:rPr>
          <w:rFonts w:ascii="Times New Roman" w:hAnsi="Times New Roman"/>
          <w:b/>
          <w:i/>
          <w:sz w:val="36"/>
        </w:rPr>
        <w:t xml:space="preserve"> </w:t>
      </w:r>
      <w:r w:rsidR="00ED33BA" w:rsidRPr="008E554B">
        <w:rPr>
          <w:rFonts w:ascii="Times New Roman" w:hAnsi="Times New Roman"/>
          <w:b/>
          <w:i/>
          <w:sz w:val="36"/>
        </w:rPr>
        <w:t>- 20</w:t>
      </w:r>
      <w:r w:rsidR="00732A88" w:rsidRPr="008E554B">
        <w:rPr>
          <w:rFonts w:ascii="Times New Roman" w:hAnsi="Times New Roman"/>
          <w:b/>
          <w:i/>
          <w:sz w:val="36"/>
        </w:rPr>
        <w:t>2</w:t>
      </w:r>
      <w:r w:rsidR="00C83195">
        <w:rPr>
          <w:rFonts w:ascii="Times New Roman" w:hAnsi="Times New Roman"/>
          <w:b/>
          <w:i/>
          <w:sz w:val="36"/>
        </w:rPr>
        <w:t>2</w:t>
      </w:r>
    </w:p>
    <w:p w14:paraId="3A8D6B84" w14:textId="77777777" w:rsidR="003D0E2E" w:rsidRPr="00F87F92" w:rsidRDefault="00F87F92">
      <w:pPr>
        <w:tabs>
          <w:tab w:val="left" w:pos="-90"/>
          <w:tab w:val="left" w:pos="2070"/>
          <w:tab w:val="left" w:pos="3870"/>
          <w:tab w:val="left" w:pos="5670"/>
          <w:tab w:val="left" w:pos="7830"/>
          <w:tab w:val="left" w:pos="8550"/>
          <w:tab w:val="left" w:pos="9270"/>
        </w:tabs>
        <w:jc w:val="center"/>
        <w:rPr>
          <w:rFonts w:ascii="Times New Roman" w:hAnsi="Times New Roman"/>
          <w:sz w:val="36"/>
        </w:rPr>
      </w:pPr>
      <w:r>
        <w:rPr>
          <w:rFonts w:ascii="Times New Roman" w:hAnsi="Times New Roman"/>
          <w:b/>
          <w:i/>
          <w:sz w:val="36"/>
        </w:rPr>
        <w:t xml:space="preserve">Tridell LaPoint </w:t>
      </w:r>
      <w:r w:rsidRPr="00F87F92">
        <w:rPr>
          <w:rFonts w:ascii="Times New Roman" w:hAnsi="Times New Roman"/>
          <w:b/>
          <w:i/>
          <w:sz w:val="36"/>
        </w:rPr>
        <w:t>Water Improvement District</w:t>
      </w:r>
    </w:p>
    <w:p w14:paraId="5E628489" w14:textId="77777777" w:rsidR="003D0E2E" w:rsidRPr="00601B88" w:rsidRDefault="003D0E2E">
      <w:pPr>
        <w:tabs>
          <w:tab w:val="left" w:pos="-90"/>
          <w:tab w:val="left" w:pos="2070"/>
          <w:tab w:val="left" w:pos="3870"/>
          <w:tab w:val="left" w:pos="5670"/>
          <w:tab w:val="left" w:pos="7830"/>
          <w:tab w:val="left" w:pos="8550"/>
          <w:tab w:val="left" w:pos="9270"/>
        </w:tabs>
        <w:rPr>
          <w:rFonts w:ascii="Times New Roman" w:hAnsi="Times New Roman"/>
          <w:sz w:val="22"/>
          <w:szCs w:val="22"/>
        </w:rPr>
      </w:pPr>
    </w:p>
    <w:p w14:paraId="048376F5" w14:textId="57396001" w:rsidR="003D0E2E" w:rsidRPr="00601B88" w:rsidRDefault="003D0E2E">
      <w:pPr>
        <w:pStyle w:val="BodyText"/>
        <w:rPr>
          <w:b w:val="0"/>
          <w:i w:val="0"/>
          <w:color w:val="auto"/>
          <w:sz w:val="22"/>
          <w:szCs w:val="22"/>
        </w:rPr>
      </w:pPr>
      <w:r w:rsidRPr="00601B88">
        <w:rPr>
          <w:rFonts w:ascii="Times New Roman" w:hAnsi="Times New Roman"/>
          <w:b w:val="0"/>
          <w:i w:val="0"/>
          <w:color w:val="auto"/>
          <w:sz w:val="22"/>
          <w:szCs w:val="22"/>
        </w:rPr>
        <w:t xml:space="preserve">We're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t>
      </w:r>
      <w:r w:rsidR="00F87F92" w:rsidRPr="00601B88">
        <w:rPr>
          <w:rFonts w:ascii="Times New Roman" w:hAnsi="Times New Roman"/>
          <w:b w:val="0"/>
          <w:i w:val="0"/>
          <w:color w:val="auto"/>
          <w:sz w:val="22"/>
          <w:szCs w:val="22"/>
        </w:rPr>
        <w:t xml:space="preserve">the Whiterocks River </w:t>
      </w:r>
      <w:r w:rsidR="008E554B">
        <w:rPr>
          <w:rFonts w:ascii="Times New Roman" w:hAnsi="Times New Roman"/>
          <w:b w:val="0"/>
          <w:i w:val="0"/>
          <w:color w:val="auto"/>
          <w:sz w:val="22"/>
          <w:szCs w:val="22"/>
        </w:rPr>
        <w:t>which</w:t>
      </w:r>
      <w:r w:rsidR="00F87F92" w:rsidRPr="00601B88">
        <w:rPr>
          <w:rFonts w:ascii="Times New Roman" w:hAnsi="Times New Roman"/>
          <w:b w:val="0"/>
          <w:i w:val="0"/>
          <w:color w:val="auto"/>
          <w:sz w:val="22"/>
          <w:szCs w:val="22"/>
        </w:rPr>
        <w:t xml:space="preserve"> provides surface water.</w:t>
      </w:r>
    </w:p>
    <w:p w14:paraId="427739CB" w14:textId="77777777" w:rsidR="003D0E2E" w:rsidRPr="00601B88" w:rsidRDefault="003D0E2E">
      <w:pPr>
        <w:tabs>
          <w:tab w:val="left" w:pos="-90"/>
          <w:tab w:val="left" w:pos="90"/>
          <w:tab w:val="left" w:pos="2070"/>
          <w:tab w:val="left" w:pos="2160"/>
          <w:tab w:val="left" w:pos="3870"/>
          <w:tab w:val="left" w:pos="5670"/>
          <w:tab w:val="left" w:pos="7830"/>
          <w:tab w:val="left" w:pos="8550"/>
          <w:tab w:val="left" w:pos="9270"/>
        </w:tabs>
        <w:rPr>
          <w:rFonts w:ascii="Times New Roman" w:hAnsi="Times New Roman"/>
          <w:color w:val="FF0000"/>
          <w:sz w:val="22"/>
          <w:szCs w:val="22"/>
        </w:rPr>
      </w:pPr>
    </w:p>
    <w:p w14:paraId="72F101B3" w14:textId="75018A99" w:rsidR="003D0E2E" w:rsidRPr="00601B88" w:rsidRDefault="003D0E2E">
      <w:pPr>
        <w:tabs>
          <w:tab w:val="left" w:pos="-90"/>
          <w:tab w:val="left" w:pos="90"/>
          <w:tab w:val="left" w:pos="2070"/>
          <w:tab w:val="left" w:pos="2160"/>
          <w:tab w:val="left" w:pos="3870"/>
          <w:tab w:val="left" w:pos="5670"/>
          <w:tab w:val="left" w:pos="7830"/>
          <w:tab w:val="left" w:pos="8550"/>
          <w:tab w:val="left" w:pos="9270"/>
        </w:tabs>
        <w:rPr>
          <w:rFonts w:ascii="Times New Roman" w:hAnsi="Times New Roman"/>
          <w:i/>
          <w:sz w:val="22"/>
          <w:szCs w:val="22"/>
        </w:rPr>
      </w:pPr>
      <w:r w:rsidRPr="00601B88">
        <w:rPr>
          <w:rFonts w:ascii="Times New Roman" w:hAnsi="Times New Roman"/>
          <w:bCs/>
          <w:iCs/>
          <w:sz w:val="22"/>
          <w:szCs w:val="22"/>
        </w:rPr>
        <w:t xml:space="preserve">The Drinking Water Source Protection Plan for </w:t>
      </w:r>
      <w:r w:rsidR="00F87F92" w:rsidRPr="00601B88">
        <w:rPr>
          <w:rFonts w:ascii="Times New Roman" w:hAnsi="Times New Roman"/>
          <w:sz w:val="22"/>
          <w:szCs w:val="22"/>
        </w:rPr>
        <w:t>Tridell LaPoint Water Improvement District is</w:t>
      </w:r>
      <w:r w:rsidRPr="00601B88">
        <w:rPr>
          <w:rFonts w:ascii="Times New Roman" w:hAnsi="Times New Roman"/>
          <w:sz w:val="22"/>
          <w:szCs w:val="22"/>
        </w:rPr>
        <w:t xml:space="preserve"> available for your review.  It contains information about source protection zones, potential contamination sources</w:t>
      </w:r>
      <w:r w:rsidR="008E554B">
        <w:rPr>
          <w:rFonts w:ascii="Times New Roman" w:hAnsi="Times New Roman"/>
          <w:sz w:val="22"/>
          <w:szCs w:val="22"/>
        </w:rPr>
        <w:t>,</w:t>
      </w:r>
      <w:r w:rsidRPr="00601B88">
        <w:rPr>
          <w:rFonts w:ascii="Times New Roman" w:hAnsi="Times New Roman"/>
          <w:sz w:val="22"/>
          <w:szCs w:val="22"/>
        </w:rPr>
        <w:t xml:space="preserve"> and management strategies to protect our drinking water.  Potential contamination sources</w:t>
      </w:r>
      <w:r w:rsidR="00C83195">
        <w:rPr>
          <w:rFonts w:ascii="Times New Roman" w:hAnsi="Times New Roman"/>
          <w:sz w:val="22"/>
          <w:szCs w:val="22"/>
        </w:rPr>
        <w:t xml:space="preserve"> are</w:t>
      </w:r>
      <w:r w:rsidRPr="00601B88">
        <w:rPr>
          <w:rFonts w:ascii="Times New Roman" w:hAnsi="Times New Roman"/>
          <w:sz w:val="22"/>
          <w:szCs w:val="22"/>
        </w:rPr>
        <w:t xml:space="preserve"> common in our </w:t>
      </w:r>
      <w:r w:rsidR="005F387B">
        <w:rPr>
          <w:rFonts w:ascii="Times New Roman" w:hAnsi="Times New Roman"/>
          <w:sz w:val="22"/>
          <w:szCs w:val="22"/>
        </w:rPr>
        <w:t>protected</w:t>
      </w:r>
      <w:r w:rsidRPr="00601B88">
        <w:rPr>
          <w:rFonts w:ascii="Times New Roman" w:hAnsi="Times New Roman"/>
          <w:sz w:val="22"/>
          <w:szCs w:val="22"/>
        </w:rPr>
        <w:t xml:space="preserve"> areas are </w:t>
      </w:r>
      <w:r w:rsidR="00F87F92" w:rsidRPr="00601B88">
        <w:rPr>
          <w:rFonts w:ascii="Times New Roman" w:hAnsi="Times New Roman"/>
          <w:bCs/>
          <w:iCs/>
          <w:sz w:val="22"/>
          <w:szCs w:val="22"/>
        </w:rPr>
        <w:t>abandoned mines.</w:t>
      </w:r>
      <w:r w:rsidRPr="00601B88">
        <w:rPr>
          <w:rFonts w:ascii="Times New Roman" w:hAnsi="Times New Roman"/>
          <w:bCs/>
          <w:iCs/>
          <w:sz w:val="22"/>
          <w:szCs w:val="22"/>
        </w:rPr>
        <w:t xml:space="preserve">  </w:t>
      </w:r>
      <w:r w:rsidRPr="00601B88">
        <w:rPr>
          <w:rFonts w:ascii="Times New Roman" w:hAnsi="Times New Roman"/>
          <w:sz w:val="22"/>
          <w:szCs w:val="22"/>
        </w:rPr>
        <w:t>Our source ha</w:t>
      </w:r>
      <w:r w:rsidR="00F87F92" w:rsidRPr="00601B88">
        <w:rPr>
          <w:rFonts w:ascii="Times New Roman" w:hAnsi="Times New Roman"/>
          <w:sz w:val="22"/>
          <w:szCs w:val="22"/>
        </w:rPr>
        <w:t xml:space="preserve">s </w:t>
      </w:r>
      <w:r w:rsidRPr="00601B88">
        <w:rPr>
          <w:rFonts w:ascii="Times New Roman" w:hAnsi="Times New Roman"/>
          <w:sz w:val="22"/>
          <w:szCs w:val="22"/>
        </w:rPr>
        <w:t xml:space="preserve">a </w:t>
      </w:r>
      <w:r w:rsidR="00F87F92" w:rsidRPr="00601B88">
        <w:rPr>
          <w:rFonts w:ascii="Times New Roman" w:hAnsi="Times New Roman"/>
          <w:bCs/>
          <w:iCs/>
          <w:sz w:val="22"/>
          <w:szCs w:val="22"/>
        </w:rPr>
        <w:t xml:space="preserve">low </w:t>
      </w:r>
      <w:r w:rsidRPr="00601B88">
        <w:rPr>
          <w:rFonts w:ascii="Times New Roman" w:hAnsi="Times New Roman"/>
          <w:sz w:val="22"/>
          <w:szCs w:val="22"/>
        </w:rPr>
        <w:t xml:space="preserve">susceptibility to potential contamination.  We have also developed management strategies to further protect our sources from contamination.  Please contact us if you have questions or concerns about our source protection plan.  </w:t>
      </w:r>
      <w:r w:rsidRPr="00601B88">
        <w:rPr>
          <w:rFonts w:ascii="Times New Roman" w:hAnsi="Times New Roman"/>
          <w:b/>
          <w:i/>
          <w:sz w:val="22"/>
          <w:szCs w:val="22"/>
        </w:rPr>
        <w:t xml:space="preserve"> </w:t>
      </w:r>
    </w:p>
    <w:p w14:paraId="22DB31E1" w14:textId="77777777" w:rsidR="000B5270" w:rsidRPr="00601B88" w:rsidRDefault="000B5270">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2"/>
          <w:szCs w:val="22"/>
        </w:rPr>
      </w:pPr>
    </w:p>
    <w:p w14:paraId="4E155656" w14:textId="58CCCF12" w:rsidR="000B5270" w:rsidRPr="00601B88" w:rsidRDefault="000B5270" w:rsidP="000B5270">
      <w:pPr>
        <w:rPr>
          <w:rFonts w:ascii="Times New Roman" w:hAnsi="Times New Roman"/>
          <w:sz w:val="22"/>
          <w:szCs w:val="22"/>
        </w:rPr>
      </w:pPr>
      <w:r w:rsidRPr="00601B88">
        <w:rPr>
          <w:rFonts w:ascii="Times New Roman" w:hAnsi="Times New Roman"/>
          <w:sz w:val="22"/>
          <w:szCs w:val="22"/>
        </w:rPr>
        <w:t xml:space="preserve">There are many connections to our water distribution system.  When connections are properly installed and maintained, the concerns are very </w:t>
      </w:r>
      <w:r w:rsidR="008B21CC" w:rsidRPr="00601B88">
        <w:rPr>
          <w:rFonts w:ascii="Times New Roman" w:hAnsi="Times New Roman"/>
          <w:sz w:val="22"/>
          <w:szCs w:val="22"/>
        </w:rPr>
        <w:t xml:space="preserve">minimal.  However, unapproved and </w:t>
      </w:r>
      <w:r w:rsidRPr="00601B88">
        <w:rPr>
          <w:rFonts w:ascii="Times New Roman" w:hAnsi="Times New Roman"/>
          <w:sz w:val="22"/>
          <w:szCs w:val="22"/>
        </w:rPr>
        <w:t xml:space="preserve">improper piping changes or connections can </w:t>
      </w:r>
      <w:r w:rsidR="008B21CC" w:rsidRPr="00601B88">
        <w:rPr>
          <w:rFonts w:ascii="Times New Roman" w:hAnsi="Times New Roman"/>
          <w:sz w:val="22"/>
          <w:szCs w:val="22"/>
        </w:rPr>
        <w:t>adversely</w:t>
      </w:r>
      <w:r w:rsidRPr="00601B88">
        <w:rPr>
          <w:rFonts w:ascii="Times New Roman" w:hAnsi="Times New Roman"/>
          <w:sz w:val="22"/>
          <w:szCs w:val="22"/>
        </w:rPr>
        <w:t xml:space="preserve"> affect not only the availability but also the quality, of the water.  </w:t>
      </w:r>
      <w:r w:rsidR="000029CA" w:rsidRPr="00601B88">
        <w:rPr>
          <w:rFonts w:ascii="Times New Roman" w:hAnsi="Times New Roman"/>
          <w:sz w:val="22"/>
          <w:szCs w:val="22"/>
        </w:rPr>
        <w:t xml:space="preserve">A </w:t>
      </w:r>
      <w:r w:rsidR="008B21CC" w:rsidRPr="00601B88">
        <w:rPr>
          <w:rFonts w:ascii="Times New Roman" w:hAnsi="Times New Roman"/>
          <w:sz w:val="22"/>
          <w:szCs w:val="22"/>
        </w:rPr>
        <w:t>cross connection</w:t>
      </w:r>
      <w:r w:rsidR="000029CA" w:rsidRPr="00601B88">
        <w:rPr>
          <w:rFonts w:ascii="Times New Roman" w:hAnsi="Times New Roman"/>
          <w:sz w:val="22"/>
          <w:szCs w:val="22"/>
        </w:rPr>
        <w:t xml:space="preserve"> may</w:t>
      </w:r>
      <w:r w:rsidR="00206ED2" w:rsidRPr="00601B88">
        <w:rPr>
          <w:rFonts w:ascii="Times New Roman" w:hAnsi="Times New Roman"/>
          <w:sz w:val="22"/>
          <w:szCs w:val="22"/>
        </w:rPr>
        <w:t xml:space="preserve"> let polluted water or even </w:t>
      </w:r>
      <w:r w:rsidRPr="00601B88">
        <w:rPr>
          <w:rFonts w:ascii="Times New Roman" w:hAnsi="Times New Roman"/>
          <w:sz w:val="22"/>
          <w:szCs w:val="22"/>
        </w:rPr>
        <w:t xml:space="preserve">chemicals mingle into the water supply system when not properly protected.  This </w:t>
      </w:r>
      <w:r w:rsidR="00206ED2" w:rsidRPr="00601B88">
        <w:rPr>
          <w:rFonts w:ascii="Times New Roman" w:hAnsi="Times New Roman"/>
          <w:sz w:val="22"/>
          <w:szCs w:val="22"/>
        </w:rPr>
        <w:t xml:space="preserve">not only compromises the water quality but </w:t>
      </w:r>
      <w:r w:rsidRPr="00601B88">
        <w:rPr>
          <w:rFonts w:ascii="Times New Roman" w:hAnsi="Times New Roman"/>
          <w:sz w:val="22"/>
          <w:szCs w:val="22"/>
        </w:rPr>
        <w:t>can</w:t>
      </w:r>
      <w:r w:rsidR="00206ED2" w:rsidRPr="00601B88">
        <w:rPr>
          <w:rFonts w:ascii="Times New Roman" w:hAnsi="Times New Roman"/>
          <w:sz w:val="22"/>
          <w:szCs w:val="22"/>
        </w:rPr>
        <w:t xml:space="preserve"> also</w:t>
      </w:r>
      <w:r w:rsidRPr="00601B88">
        <w:rPr>
          <w:rFonts w:ascii="Times New Roman" w:hAnsi="Times New Roman"/>
          <w:sz w:val="22"/>
          <w:szCs w:val="22"/>
        </w:rPr>
        <w:t xml:space="preserve"> affect</w:t>
      </w:r>
      <w:r w:rsidR="00206ED2" w:rsidRPr="00601B88">
        <w:rPr>
          <w:rFonts w:ascii="Times New Roman" w:hAnsi="Times New Roman"/>
          <w:sz w:val="22"/>
          <w:szCs w:val="22"/>
        </w:rPr>
        <w:t xml:space="preserve"> your health</w:t>
      </w:r>
      <w:r w:rsidRPr="00601B88">
        <w:rPr>
          <w:rFonts w:ascii="Times New Roman" w:hAnsi="Times New Roman"/>
          <w:sz w:val="22"/>
          <w:szCs w:val="22"/>
        </w:rPr>
        <w:t xml:space="preserve">.  So, what can we do?  Do not make or allow improper connections at your homes.  Even that unprotected garden hose </w:t>
      </w:r>
      <w:r w:rsidR="00845E15" w:rsidRPr="00601B88">
        <w:rPr>
          <w:rFonts w:ascii="Times New Roman" w:hAnsi="Times New Roman"/>
          <w:sz w:val="22"/>
          <w:szCs w:val="22"/>
        </w:rPr>
        <w:t>lying</w:t>
      </w:r>
      <w:r w:rsidRPr="00601B88">
        <w:rPr>
          <w:rFonts w:ascii="Times New Roman" w:hAnsi="Times New Roman"/>
          <w:sz w:val="22"/>
          <w:szCs w:val="22"/>
        </w:rPr>
        <w:t xml:space="preserve"> in the puddle next to the </w:t>
      </w:r>
      <w:r w:rsidR="000029CA" w:rsidRPr="00601B88">
        <w:rPr>
          <w:rFonts w:ascii="Times New Roman" w:hAnsi="Times New Roman"/>
          <w:sz w:val="22"/>
          <w:szCs w:val="22"/>
        </w:rPr>
        <w:t xml:space="preserve">driveway is a </w:t>
      </w:r>
      <w:r w:rsidR="00C83195">
        <w:rPr>
          <w:rFonts w:ascii="Times New Roman" w:hAnsi="Times New Roman"/>
          <w:sz w:val="22"/>
          <w:szCs w:val="22"/>
        </w:rPr>
        <w:t>cross-connection</w:t>
      </w:r>
      <w:r w:rsidRPr="00601B88">
        <w:rPr>
          <w:rFonts w:ascii="Times New Roman" w:hAnsi="Times New Roman"/>
          <w:sz w:val="22"/>
          <w:szCs w:val="22"/>
        </w:rPr>
        <w:t xml:space="preserve">.  </w:t>
      </w:r>
      <w:r w:rsidR="008B21CC" w:rsidRPr="00601B88">
        <w:rPr>
          <w:rFonts w:ascii="Times New Roman" w:hAnsi="Times New Roman"/>
          <w:sz w:val="22"/>
          <w:szCs w:val="22"/>
        </w:rPr>
        <w:t>T</w:t>
      </w:r>
      <w:r w:rsidRPr="00601B88">
        <w:rPr>
          <w:rFonts w:ascii="Times New Roman" w:hAnsi="Times New Roman"/>
          <w:sz w:val="22"/>
          <w:szCs w:val="22"/>
        </w:rPr>
        <w:t>he unprotected lawn sprinkler system after you h</w:t>
      </w:r>
      <w:r w:rsidR="000029CA" w:rsidRPr="00601B88">
        <w:rPr>
          <w:rFonts w:ascii="Times New Roman" w:hAnsi="Times New Roman"/>
          <w:sz w:val="22"/>
          <w:szCs w:val="22"/>
        </w:rPr>
        <w:t>ave fertilized or sprayed is a</w:t>
      </w:r>
      <w:r w:rsidR="008B21CC" w:rsidRPr="00601B88">
        <w:rPr>
          <w:rFonts w:ascii="Times New Roman" w:hAnsi="Times New Roman"/>
          <w:sz w:val="22"/>
          <w:szCs w:val="22"/>
        </w:rPr>
        <w:t>lso a</w:t>
      </w:r>
      <w:r w:rsidR="000029CA" w:rsidRPr="00601B88">
        <w:rPr>
          <w:rFonts w:ascii="Times New Roman" w:hAnsi="Times New Roman"/>
          <w:sz w:val="22"/>
          <w:szCs w:val="22"/>
        </w:rPr>
        <w:t xml:space="preserve"> </w:t>
      </w:r>
      <w:r w:rsidR="00C83195">
        <w:rPr>
          <w:rFonts w:ascii="Times New Roman" w:hAnsi="Times New Roman"/>
          <w:sz w:val="22"/>
          <w:szCs w:val="22"/>
        </w:rPr>
        <w:t>cross-connection</w:t>
      </w:r>
      <w:r w:rsidRPr="00601B88">
        <w:rPr>
          <w:rFonts w:ascii="Times New Roman" w:hAnsi="Times New Roman"/>
          <w:sz w:val="22"/>
          <w:szCs w:val="22"/>
        </w:rPr>
        <w:t xml:space="preserve">.  </w:t>
      </w:r>
      <w:r w:rsidR="000029CA" w:rsidRPr="00601B88">
        <w:rPr>
          <w:rFonts w:ascii="Times New Roman" w:hAnsi="Times New Roman"/>
          <w:sz w:val="22"/>
          <w:szCs w:val="22"/>
        </w:rPr>
        <w:t>When the cross connection</w:t>
      </w:r>
      <w:r w:rsidRPr="00601B88">
        <w:rPr>
          <w:rFonts w:ascii="Times New Roman" w:hAnsi="Times New Roman"/>
          <w:sz w:val="22"/>
          <w:szCs w:val="22"/>
        </w:rPr>
        <w:t xml:space="preserve"> </w:t>
      </w:r>
      <w:r w:rsidR="00206ED2" w:rsidRPr="00601B88">
        <w:rPr>
          <w:rFonts w:ascii="Times New Roman" w:hAnsi="Times New Roman"/>
          <w:sz w:val="22"/>
          <w:szCs w:val="22"/>
        </w:rPr>
        <w:t xml:space="preserve">is allowed to exist at your home </w:t>
      </w:r>
      <w:r w:rsidRPr="00601B88">
        <w:rPr>
          <w:rFonts w:ascii="Times New Roman" w:hAnsi="Times New Roman"/>
          <w:sz w:val="22"/>
          <w:szCs w:val="22"/>
        </w:rPr>
        <w:t xml:space="preserve">it will affect you and your family first.  </w:t>
      </w:r>
      <w:r w:rsidR="00184F4F" w:rsidRPr="00601B88">
        <w:rPr>
          <w:rFonts w:ascii="Times New Roman" w:hAnsi="Times New Roman"/>
          <w:sz w:val="22"/>
          <w:szCs w:val="22"/>
        </w:rPr>
        <w:t>If you’d like to learn more about helping to protect the quality of our water, call us for further information about ways you can help.</w:t>
      </w:r>
    </w:p>
    <w:p w14:paraId="239DF3AA" w14:textId="77777777" w:rsidR="003D0E2E" w:rsidRPr="00601B88" w:rsidRDefault="003D0E2E">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7D99931A" w14:textId="77777777" w:rsidR="003D0E2E" w:rsidRPr="00601B88" w:rsidRDefault="003D0E2E">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r w:rsidRPr="00601B88">
        <w:rPr>
          <w:rFonts w:ascii="Times New Roman" w:hAnsi="Times New Roman"/>
          <w:sz w:val="22"/>
          <w:szCs w:val="22"/>
        </w:rPr>
        <w:t>I'm pleased to report that our drinking water meets federal and state requirements.</w:t>
      </w:r>
    </w:p>
    <w:p w14:paraId="07AD3E31" w14:textId="77777777" w:rsidR="00F87F92" w:rsidRPr="00601B88" w:rsidRDefault="003D0E2E" w:rsidP="00C05C8B">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i/>
          <w:sz w:val="22"/>
          <w:szCs w:val="22"/>
        </w:rPr>
        <w:t xml:space="preserve">   </w:t>
      </w:r>
    </w:p>
    <w:p w14:paraId="1C378717" w14:textId="64B0165B"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sz w:val="22"/>
          <w:szCs w:val="22"/>
        </w:rPr>
        <w:t xml:space="preserve">If you have any questions about this report or concerning your water utility, please </w:t>
      </w:r>
      <w:r w:rsidRPr="008E554B">
        <w:rPr>
          <w:rFonts w:ascii="Times New Roman" w:hAnsi="Times New Roman"/>
          <w:sz w:val="22"/>
          <w:szCs w:val="22"/>
        </w:rPr>
        <w:t xml:space="preserve">contact </w:t>
      </w:r>
      <w:r w:rsidR="00732A88" w:rsidRPr="008E554B">
        <w:rPr>
          <w:rFonts w:ascii="Times New Roman" w:hAnsi="Times New Roman"/>
          <w:sz w:val="22"/>
          <w:szCs w:val="22"/>
        </w:rPr>
        <w:t>Is</w:t>
      </w:r>
      <w:r w:rsidR="00C83195">
        <w:rPr>
          <w:rFonts w:ascii="Times New Roman" w:hAnsi="Times New Roman"/>
          <w:sz w:val="22"/>
          <w:szCs w:val="22"/>
        </w:rPr>
        <w:t>a</w:t>
      </w:r>
      <w:r w:rsidR="00732A88" w:rsidRPr="008E554B">
        <w:rPr>
          <w:rFonts w:ascii="Times New Roman" w:hAnsi="Times New Roman"/>
          <w:sz w:val="22"/>
          <w:szCs w:val="22"/>
        </w:rPr>
        <w:t>ac Hatch</w:t>
      </w:r>
      <w:r w:rsidR="00F87F92" w:rsidRPr="00601B88">
        <w:rPr>
          <w:rFonts w:ascii="Times New Roman" w:hAnsi="Times New Roman"/>
          <w:sz w:val="22"/>
          <w:szCs w:val="22"/>
        </w:rPr>
        <w:t xml:space="preserve"> at (435) 247-2</w:t>
      </w:r>
      <w:r w:rsidR="00C44772" w:rsidRPr="00601B88">
        <w:rPr>
          <w:rFonts w:ascii="Times New Roman" w:hAnsi="Times New Roman"/>
          <w:sz w:val="22"/>
          <w:szCs w:val="22"/>
        </w:rPr>
        <w:t>475</w:t>
      </w:r>
      <w:r w:rsidRPr="00601B88">
        <w:rPr>
          <w:rFonts w:ascii="Times New Roman" w:hAnsi="Times New Roman"/>
          <w:sz w:val="22"/>
          <w:szCs w:val="22"/>
        </w:rPr>
        <w:t xml:space="preserve">. We want our valued customers to be informed about their water utility. If you want to learn more, please attend any of our regularly scheduled meetings. They are held on </w:t>
      </w:r>
      <w:r w:rsidR="008E554B">
        <w:rPr>
          <w:rFonts w:ascii="Times New Roman" w:hAnsi="Times New Roman"/>
          <w:sz w:val="22"/>
          <w:szCs w:val="22"/>
        </w:rPr>
        <w:t xml:space="preserve">the </w:t>
      </w:r>
      <w:r w:rsidR="00F87F92" w:rsidRPr="00601B88">
        <w:rPr>
          <w:rFonts w:ascii="Times New Roman" w:hAnsi="Times New Roman"/>
          <w:sz w:val="22"/>
          <w:szCs w:val="22"/>
        </w:rPr>
        <w:t>secon</w:t>
      </w:r>
      <w:r w:rsidR="00C44772" w:rsidRPr="00601B88">
        <w:rPr>
          <w:rFonts w:ascii="Times New Roman" w:hAnsi="Times New Roman"/>
          <w:sz w:val="22"/>
          <w:szCs w:val="22"/>
        </w:rPr>
        <w:t xml:space="preserve">d </w:t>
      </w:r>
      <w:r w:rsidR="00F33AE4" w:rsidRPr="00601B88">
        <w:rPr>
          <w:rFonts w:ascii="Times New Roman" w:hAnsi="Times New Roman"/>
          <w:sz w:val="22"/>
          <w:szCs w:val="22"/>
        </w:rPr>
        <w:t>Monday</w:t>
      </w:r>
      <w:r w:rsidR="00C44772" w:rsidRPr="00601B88">
        <w:rPr>
          <w:rFonts w:ascii="Times New Roman" w:hAnsi="Times New Roman"/>
          <w:sz w:val="22"/>
          <w:szCs w:val="22"/>
        </w:rPr>
        <w:t xml:space="preserve"> of each month at </w:t>
      </w:r>
      <w:r w:rsidR="00F33AE4" w:rsidRPr="00601B88">
        <w:rPr>
          <w:rFonts w:ascii="Times New Roman" w:hAnsi="Times New Roman"/>
          <w:sz w:val="22"/>
          <w:szCs w:val="22"/>
        </w:rPr>
        <w:t>6</w:t>
      </w:r>
      <w:r w:rsidR="00C44772" w:rsidRPr="00601B88">
        <w:rPr>
          <w:rFonts w:ascii="Times New Roman" w:hAnsi="Times New Roman"/>
          <w:sz w:val="22"/>
          <w:szCs w:val="22"/>
        </w:rPr>
        <w:t>:</w:t>
      </w:r>
      <w:r w:rsidR="00F33AE4" w:rsidRPr="00601B88">
        <w:rPr>
          <w:rFonts w:ascii="Times New Roman" w:hAnsi="Times New Roman"/>
          <w:sz w:val="22"/>
          <w:szCs w:val="22"/>
        </w:rPr>
        <w:t>3</w:t>
      </w:r>
      <w:r w:rsidR="00F87F92" w:rsidRPr="00601B88">
        <w:rPr>
          <w:rFonts w:ascii="Times New Roman" w:hAnsi="Times New Roman"/>
          <w:sz w:val="22"/>
          <w:szCs w:val="22"/>
        </w:rPr>
        <w:t xml:space="preserve">0 p.m. at the </w:t>
      </w:r>
      <w:r w:rsidR="00C83195" w:rsidRPr="00601B88">
        <w:rPr>
          <w:rFonts w:ascii="Times New Roman" w:hAnsi="Times New Roman"/>
          <w:sz w:val="22"/>
          <w:szCs w:val="22"/>
        </w:rPr>
        <w:t>district</w:t>
      </w:r>
      <w:r w:rsidR="00F87F92" w:rsidRPr="00601B88">
        <w:rPr>
          <w:rFonts w:ascii="Times New Roman" w:hAnsi="Times New Roman"/>
          <w:sz w:val="22"/>
          <w:szCs w:val="22"/>
        </w:rPr>
        <w:t xml:space="preserve"> office.</w:t>
      </w:r>
    </w:p>
    <w:p w14:paraId="1946340E"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800000"/>
          <w:sz w:val="22"/>
          <w:szCs w:val="22"/>
        </w:rPr>
      </w:pPr>
    </w:p>
    <w:p w14:paraId="3547C77E" w14:textId="25DE91C7" w:rsidR="003D0E2E" w:rsidRPr="00601B88" w:rsidRDefault="00F87F9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r w:rsidRPr="00601B88">
        <w:rPr>
          <w:rFonts w:ascii="Times New Roman" w:hAnsi="Times New Roman"/>
          <w:sz w:val="22"/>
          <w:szCs w:val="22"/>
        </w:rPr>
        <w:t xml:space="preserve">Tridell LaPoint Water Improvement District </w:t>
      </w:r>
      <w:r w:rsidR="00AE269D" w:rsidRPr="00601B88">
        <w:rPr>
          <w:rFonts w:ascii="Times New Roman" w:hAnsi="Times New Roman"/>
          <w:sz w:val="22"/>
          <w:szCs w:val="22"/>
        </w:rPr>
        <w:t>r</w:t>
      </w:r>
      <w:r w:rsidR="003D0E2E" w:rsidRPr="00601B88">
        <w:rPr>
          <w:rFonts w:ascii="Times New Roman" w:hAnsi="Times New Roman"/>
          <w:sz w:val="22"/>
          <w:szCs w:val="22"/>
        </w:rPr>
        <w:t xml:space="preserve">outinely monitors for </w:t>
      </w:r>
      <w:r w:rsidR="009F5EF9">
        <w:rPr>
          <w:rFonts w:ascii="Times New Roman" w:hAnsi="Times New Roman"/>
          <w:sz w:val="22"/>
          <w:szCs w:val="22"/>
        </w:rPr>
        <w:t>contaminants</w:t>
      </w:r>
      <w:r w:rsidR="003D0E2E" w:rsidRPr="00601B88">
        <w:rPr>
          <w:rFonts w:ascii="Times New Roman" w:hAnsi="Times New Roman"/>
          <w:sz w:val="22"/>
          <w:szCs w:val="22"/>
        </w:rPr>
        <w:t xml:space="preserve"> in our drinking water in accordance with Federal and Utah State laws. The following table shows the results of our monitoring for the period </w:t>
      </w:r>
      <w:r w:rsidR="003D0E2E" w:rsidRPr="008E554B">
        <w:rPr>
          <w:rFonts w:ascii="Times New Roman" w:hAnsi="Times New Roman"/>
          <w:sz w:val="22"/>
          <w:szCs w:val="22"/>
        </w:rPr>
        <w:t>of January 1</w:t>
      </w:r>
      <w:r w:rsidR="003D0E2E" w:rsidRPr="008E554B">
        <w:rPr>
          <w:rFonts w:ascii="Times New Roman" w:hAnsi="Times New Roman"/>
          <w:sz w:val="22"/>
          <w:szCs w:val="22"/>
          <w:vertAlign w:val="superscript"/>
        </w:rPr>
        <w:t>st</w:t>
      </w:r>
      <w:r w:rsidR="003D0E2E" w:rsidRPr="008E554B">
        <w:rPr>
          <w:rFonts w:ascii="Times New Roman" w:hAnsi="Times New Roman"/>
          <w:sz w:val="22"/>
          <w:szCs w:val="22"/>
        </w:rPr>
        <w:t xml:space="preserve"> to December 31</w:t>
      </w:r>
      <w:r w:rsidR="003D0E2E" w:rsidRPr="008E554B">
        <w:rPr>
          <w:rFonts w:ascii="Times New Roman" w:hAnsi="Times New Roman"/>
          <w:sz w:val="22"/>
          <w:szCs w:val="22"/>
          <w:vertAlign w:val="superscript"/>
        </w:rPr>
        <w:t>st</w:t>
      </w:r>
      <w:r w:rsidR="003D0E2E" w:rsidRPr="008E554B">
        <w:rPr>
          <w:rFonts w:ascii="Times New Roman" w:hAnsi="Times New Roman"/>
          <w:sz w:val="22"/>
          <w:szCs w:val="22"/>
        </w:rPr>
        <w:t>,</w:t>
      </w:r>
      <w:r w:rsidR="003D0E2E" w:rsidRPr="008E554B">
        <w:rPr>
          <w:rFonts w:ascii="Times New Roman" w:hAnsi="Times New Roman"/>
          <w:b/>
          <w:sz w:val="22"/>
          <w:szCs w:val="22"/>
        </w:rPr>
        <w:t xml:space="preserve"> </w:t>
      </w:r>
      <w:r w:rsidRPr="008E554B">
        <w:rPr>
          <w:rFonts w:ascii="Times New Roman" w:hAnsi="Times New Roman"/>
          <w:sz w:val="22"/>
          <w:szCs w:val="22"/>
        </w:rPr>
        <w:t>20</w:t>
      </w:r>
      <w:r w:rsidR="00732A88" w:rsidRPr="008E554B">
        <w:rPr>
          <w:rFonts w:ascii="Times New Roman" w:hAnsi="Times New Roman"/>
          <w:sz w:val="22"/>
          <w:szCs w:val="22"/>
        </w:rPr>
        <w:t>2</w:t>
      </w:r>
      <w:r w:rsidR="00871847">
        <w:rPr>
          <w:rFonts w:ascii="Times New Roman" w:hAnsi="Times New Roman"/>
          <w:sz w:val="22"/>
          <w:szCs w:val="22"/>
        </w:rPr>
        <w:t>2</w:t>
      </w:r>
      <w:r w:rsidR="003D0E2E" w:rsidRPr="00601B88">
        <w:rPr>
          <w:rFonts w:ascii="Times New Roman" w:hAnsi="Times New Roman"/>
          <w:b/>
          <w:sz w:val="22"/>
          <w:szCs w:val="22"/>
        </w:rPr>
        <w:t xml:space="preserve">. </w:t>
      </w:r>
      <w:r w:rsidR="003D0E2E" w:rsidRPr="00601B88">
        <w:rPr>
          <w:rFonts w:ascii="Times New Roman" w:hAnsi="Times New Roman"/>
          <w:sz w:val="22"/>
          <w:szCs w:val="22"/>
        </w:rPr>
        <w:t xml:space="preserve">All drinking water, including bottled drinking water, may be reasonably expected to contain at least small amounts of some constituents.  It's important to remember that the presence of these constituents does not necessarily pose a health risk. </w:t>
      </w:r>
    </w:p>
    <w:p w14:paraId="1DBCEE6A" w14:textId="77777777" w:rsidR="003D0E2E" w:rsidRPr="00601B88" w:rsidRDefault="003D0E2E">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2"/>
          <w:szCs w:val="22"/>
        </w:rPr>
      </w:pPr>
    </w:p>
    <w:p w14:paraId="7413107A" w14:textId="31CD3606"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sz w:val="22"/>
          <w:szCs w:val="22"/>
        </w:rPr>
        <w:t>In the following table</w:t>
      </w:r>
      <w:r w:rsidR="008E554B">
        <w:rPr>
          <w:rFonts w:ascii="Times New Roman" w:hAnsi="Times New Roman"/>
          <w:sz w:val="22"/>
          <w:szCs w:val="22"/>
        </w:rPr>
        <w:t>,</w:t>
      </w:r>
      <w:r w:rsidRPr="00601B88">
        <w:rPr>
          <w:rFonts w:ascii="Times New Roman" w:hAnsi="Times New Roman"/>
          <w:sz w:val="22"/>
          <w:szCs w:val="22"/>
        </w:rPr>
        <w:t xml:space="preserve"> you will find many terms and abbreviations you might not be familiar with. To help you better understand these terms we've provided the following definitions:</w:t>
      </w:r>
    </w:p>
    <w:p w14:paraId="1A6C0C76"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p>
    <w:p w14:paraId="3E26D353"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b/>
          <w:i/>
          <w:sz w:val="22"/>
          <w:szCs w:val="22"/>
        </w:rPr>
        <w:t>Parts per million (ppm) or Milligrams per liter (mg/l)</w:t>
      </w:r>
      <w:r w:rsidRPr="00601B88">
        <w:rPr>
          <w:rFonts w:ascii="Times New Roman" w:hAnsi="Times New Roman"/>
          <w:sz w:val="22"/>
          <w:szCs w:val="22"/>
        </w:rPr>
        <w:t xml:space="preserve"> - one part per million corresponds to one minute in two years or a single penny in $10,000.</w:t>
      </w:r>
    </w:p>
    <w:p w14:paraId="7285E36D"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1572C95B" w14:textId="0639F6C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b/>
          <w:i/>
          <w:sz w:val="22"/>
          <w:szCs w:val="22"/>
        </w:rPr>
        <w:t>Parts per billion (ppb) or Micrograms per liter (ug/l)</w:t>
      </w:r>
      <w:r w:rsidRPr="00601B88">
        <w:rPr>
          <w:rFonts w:ascii="Times New Roman" w:hAnsi="Times New Roman"/>
          <w:sz w:val="22"/>
          <w:szCs w:val="22"/>
        </w:rPr>
        <w:t xml:space="preserve"> - one part per billion corresponds to one minute in 2,000 years or a single penny in $10,000,000. </w:t>
      </w:r>
    </w:p>
    <w:p w14:paraId="6FA36C2A"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p>
    <w:p w14:paraId="6B798BBB" w14:textId="6B130D69"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r w:rsidRPr="00601B88">
        <w:rPr>
          <w:rFonts w:ascii="Times New Roman" w:hAnsi="Times New Roman"/>
          <w:b/>
          <w:i/>
          <w:sz w:val="22"/>
          <w:szCs w:val="22"/>
        </w:rPr>
        <w:t>Action Level (AL)</w:t>
      </w:r>
      <w:r w:rsidRPr="00601B88">
        <w:rPr>
          <w:rFonts w:ascii="Times New Roman" w:hAnsi="Times New Roman"/>
          <w:sz w:val="22"/>
          <w:szCs w:val="22"/>
        </w:rPr>
        <w:t xml:space="preserve"> - the concentration of a contaminant </w:t>
      </w:r>
      <w:r w:rsidR="005F387B">
        <w:rPr>
          <w:rFonts w:ascii="Times New Roman" w:hAnsi="Times New Roman"/>
          <w:sz w:val="22"/>
          <w:szCs w:val="22"/>
        </w:rPr>
        <w:t>that</w:t>
      </w:r>
      <w:r w:rsidRPr="00601B88">
        <w:rPr>
          <w:rFonts w:ascii="Times New Roman" w:hAnsi="Times New Roman"/>
          <w:sz w:val="22"/>
          <w:szCs w:val="22"/>
        </w:rPr>
        <w:t xml:space="preserve">, if exceeded, triggers treatment or other </w:t>
      </w:r>
      <w:r w:rsidRPr="00601B88">
        <w:rPr>
          <w:rFonts w:ascii="Times New Roman" w:hAnsi="Times New Roman"/>
          <w:sz w:val="22"/>
          <w:szCs w:val="22"/>
        </w:rPr>
        <w:lastRenderedPageBreak/>
        <w:t xml:space="preserve">requirements </w:t>
      </w:r>
      <w:r w:rsidR="008E554B">
        <w:rPr>
          <w:rFonts w:ascii="Times New Roman" w:hAnsi="Times New Roman"/>
          <w:sz w:val="22"/>
          <w:szCs w:val="22"/>
        </w:rPr>
        <w:t>that</w:t>
      </w:r>
      <w:r w:rsidRPr="00601B88">
        <w:rPr>
          <w:rFonts w:ascii="Times New Roman" w:hAnsi="Times New Roman"/>
          <w:sz w:val="22"/>
          <w:szCs w:val="22"/>
        </w:rPr>
        <w:t xml:space="preserve"> a water system must follow.</w:t>
      </w:r>
    </w:p>
    <w:p w14:paraId="30F2642B"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2"/>
          <w:szCs w:val="22"/>
        </w:rPr>
      </w:pPr>
    </w:p>
    <w:p w14:paraId="5DF99A5D"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b/>
          <w:i/>
          <w:sz w:val="22"/>
          <w:szCs w:val="22"/>
        </w:rPr>
        <w:t>Treatment Technique (TT)</w:t>
      </w:r>
      <w:r w:rsidRPr="00601B88">
        <w:rPr>
          <w:rFonts w:ascii="Times New Roman" w:hAnsi="Times New Roman"/>
          <w:sz w:val="22"/>
          <w:szCs w:val="22"/>
        </w:rPr>
        <w:t xml:space="preserve"> - A treatment technique is a required process intended to reduce the level of a contaminant in drinking water.</w:t>
      </w:r>
    </w:p>
    <w:p w14:paraId="4BA3CC55"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65E2BDF5" w14:textId="59FA68FB"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b/>
          <w:i/>
          <w:sz w:val="22"/>
          <w:szCs w:val="22"/>
        </w:rPr>
        <w:t>Maximum Contaminant Level (MCL)</w:t>
      </w:r>
      <w:r w:rsidRPr="00601B88">
        <w:rPr>
          <w:rFonts w:ascii="Times New Roman" w:hAnsi="Times New Roman"/>
          <w:sz w:val="22"/>
          <w:szCs w:val="22"/>
        </w:rPr>
        <w:t xml:space="preserve"> - The “Maximum Allowed” (MCL) is the highest level of contaminant that is allowed in drinking water.  MCLs are set as close to the MCLGs as feasible using the best available treatment technology.</w:t>
      </w:r>
    </w:p>
    <w:p w14:paraId="469E3B1E"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3F4EC2F1" w14:textId="4BE005A4"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00601B88">
        <w:rPr>
          <w:rFonts w:ascii="Times New Roman" w:hAnsi="Times New Roman"/>
          <w:b/>
          <w:i/>
          <w:sz w:val="22"/>
          <w:szCs w:val="22"/>
        </w:rPr>
        <w:t>Maximum Contaminant Level Goal (MCLG)</w:t>
      </w:r>
      <w:r w:rsidRPr="00601B88">
        <w:rPr>
          <w:rFonts w:ascii="Times New Roman" w:hAnsi="Times New Roman"/>
          <w:sz w:val="22"/>
          <w:szCs w:val="22"/>
        </w:rPr>
        <w:t xml:space="preserve"> - The “</w:t>
      </w:r>
      <w:r w:rsidR="00C83195" w:rsidRPr="00601B88">
        <w:rPr>
          <w:rFonts w:ascii="Times New Roman" w:hAnsi="Times New Roman"/>
          <w:sz w:val="22"/>
          <w:szCs w:val="22"/>
        </w:rPr>
        <w:t>Goal” (</w:t>
      </w:r>
      <w:r w:rsidRPr="00601B88">
        <w:rPr>
          <w:rFonts w:ascii="Times New Roman" w:hAnsi="Times New Roman"/>
          <w:sz w:val="22"/>
          <w:szCs w:val="22"/>
        </w:rPr>
        <w:t>MCLG) is the level of a contaminant in drinking water below which there is no known or expected risk to health.  MCLGs allow for a margin of safety.</w:t>
      </w:r>
    </w:p>
    <w:p w14:paraId="4B99779C"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p>
    <w:p w14:paraId="598E7044" w14:textId="58053FDA"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r w:rsidRPr="00601B88">
        <w:rPr>
          <w:rFonts w:ascii="Times New Roman" w:hAnsi="Times New Roman"/>
          <w:b/>
          <w:bCs/>
          <w:i/>
          <w:iCs/>
          <w:sz w:val="22"/>
          <w:szCs w:val="22"/>
        </w:rPr>
        <w:t>Maximum Residual Disinfectant Level (MRDL)</w:t>
      </w:r>
      <w:r w:rsidRPr="00601B88">
        <w:rPr>
          <w:rFonts w:ascii="Times New Roman" w:hAnsi="Times New Roman"/>
          <w:sz w:val="22"/>
          <w:szCs w:val="22"/>
        </w:rPr>
        <w:t xml:space="preserve"> - The highest level of disinfectant allowed in drinking water. There is convincing evidence that </w:t>
      </w:r>
      <w:r w:rsidR="008E554B">
        <w:rPr>
          <w:rFonts w:ascii="Times New Roman" w:hAnsi="Times New Roman"/>
          <w:sz w:val="22"/>
          <w:szCs w:val="22"/>
        </w:rPr>
        <w:t xml:space="preserve">the </w:t>
      </w:r>
      <w:r w:rsidRPr="00601B88">
        <w:rPr>
          <w:rFonts w:ascii="Times New Roman" w:hAnsi="Times New Roman"/>
          <w:sz w:val="22"/>
          <w:szCs w:val="22"/>
        </w:rPr>
        <w:t xml:space="preserve">addition of a disinfectant is necessary for </w:t>
      </w:r>
      <w:r w:rsidR="008E554B">
        <w:rPr>
          <w:rFonts w:ascii="Times New Roman" w:hAnsi="Times New Roman"/>
          <w:sz w:val="22"/>
          <w:szCs w:val="22"/>
        </w:rPr>
        <w:t xml:space="preserve">the </w:t>
      </w:r>
      <w:r w:rsidRPr="00601B88">
        <w:rPr>
          <w:rFonts w:ascii="Times New Roman" w:hAnsi="Times New Roman"/>
          <w:sz w:val="22"/>
          <w:szCs w:val="22"/>
        </w:rPr>
        <w:t>control of microbial contaminants.</w:t>
      </w:r>
      <w:r w:rsidRPr="00601B88">
        <w:rPr>
          <w:sz w:val="22"/>
          <w:szCs w:val="22"/>
        </w:rPr>
        <w:t xml:space="preserve"> </w:t>
      </w:r>
    </w:p>
    <w:p w14:paraId="4875BD50"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22"/>
        </w:rPr>
      </w:pPr>
    </w:p>
    <w:p w14:paraId="67EC9361" w14:textId="77777777" w:rsidR="003D0E2E" w:rsidRPr="00601B88"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22"/>
          <w:szCs w:val="22"/>
        </w:rPr>
      </w:pPr>
      <w:r w:rsidRPr="00601B88">
        <w:rPr>
          <w:rFonts w:ascii="Times New Roman" w:hAnsi="Times New Roman"/>
          <w:b/>
          <w:bCs/>
          <w:i/>
          <w:iCs/>
          <w:sz w:val="22"/>
          <w:szCs w:val="22"/>
        </w:rPr>
        <w:t>Maximum Residual Disinfectant Level Goal (MRDLG)</w:t>
      </w:r>
      <w:r w:rsidRPr="00601B88">
        <w:rPr>
          <w:rFonts w:ascii="Times New Roman" w:hAnsi="Times New Roman"/>
          <w:sz w:val="22"/>
          <w:szCs w:val="22"/>
        </w:rPr>
        <w:t xml:space="preserve"> - The level of a drinking water disinfectant below which there is no known or expected risk to health. MRDLGs do not reflect the benefits of the use of disinfectants to control microbial contaminants. </w:t>
      </w:r>
      <w:r w:rsidRPr="00601B88">
        <w:rPr>
          <w:rFonts w:ascii="Times New Roman" w:hAnsi="Times New Roman"/>
          <w:sz w:val="22"/>
          <w:szCs w:val="22"/>
        </w:rPr>
        <w:br/>
      </w:r>
    </w:p>
    <w:p w14:paraId="79DEF0F6" w14:textId="77777777" w:rsidR="00F87F92" w:rsidRDefault="00F87F9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tbl>
      <w:tblPr>
        <w:tblW w:w="10980" w:type="dxa"/>
        <w:tblInd w:w="-620" w:type="dxa"/>
        <w:tblLayout w:type="fixed"/>
        <w:tblCellMar>
          <w:left w:w="100" w:type="dxa"/>
          <w:right w:w="100" w:type="dxa"/>
        </w:tblCellMar>
        <w:tblLook w:val="0000" w:firstRow="0" w:lastRow="0" w:firstColumn="0" w:lastColumn="0" w:noHBand="0" w:noVBand="0"/>
      </w:tblPr>
      <w:tblGrid>
        <w:gridCol w:w="2160"/>
        <w:gridCol w:w="810"/>
        <w:gridCol w:w="990"/>
        <w:gridCol w:w="1350"/>
        <w:gridCol w:w="900"/>
        <w:gridCol w:w="1562"/>
        <w:gridCol w:w="868"/>
        <w:gridCol w:w="2340"/>
      </w:tblGrid>
      <w:tr w:rsidR="003D0E2E" w14:paraId="3A9EA7E8" w14:textId="77777777">
        <w:trPr>
          <w:cantSplit/>
          <w:trHeight w:val="403"/>
        </w:trPr>
        <w:tc>
          <w:tcPr>
            <w:tcW w:w="10980" w:type="dxa"/>
            <w:gridSpan w:val="8"/>
            <w:tcBorders>
              <w:top w:val="single" w:sz="6" w:space="0" w:color="auto"/>
              <w:left w:val="single" w:sz="6" w:space="0" w:color="auto"/>
              <w:right w:val="single" w:sz="6" w:space="0" w:color="auto"/>
            </w:tcBorders>
          </w:tcPr>
          <w:p w14:paraId="78CF0FD0" w14:textId="77777777" w:rsidR="003D0E2E" w:rsidRDefault="003D0E2E">
            <w:pPr>
              <w:jc w:val="center"/>
              <w:rPr>
                <w:rFonts w:ascii="Times New Roman" w:hAnsi="Times New Roman"/>
                <w:b/>
                <w:sz w:val="24"/>
              </w:rPr>
            </w:pPr>
            <w:r>
              <w:rPr>
                <w:rFonts w:ascii="Times New Roman" w:hAnsi="Times New Roman"/>
                <w:b/>
                <w:sz w:val="24"/>
              </w:rPr>
              <w:t>TEST RESULTS</w:t>
            </w:r>
          </w:p>
        </w:tc>
      </w:tr>
      <w:tr w:rsidR="003D0E2E" w14:paraId="61D4EE1D" w14:textId="77777777">
        <w:trPr>
          <w:cantSplit/>
          <w:trHeight w:val="403"/>
        </w:trPr>
        <w:tc>
          <w:tcPr>
            <w:tcW w:w="2160" w:type="dxa"/>
            <w:tcBorders>
              <w:top w:val="single" w:sz="6" w:space="0" w:color="auto"/>
              <w:left w:val="single" w:sz="6" w:space="0" w:color="auto"/>
              <w:bottom w:val="single" w:sz="6" w:space="0" w:color="auto"/>
            </w:tcBorders>
          </w:tcPr>
          <w:p w14:paraId="739C472B" w14:textId="77777777" w:rsidR="003D0E2E" w:rsidRDefault="003D0E2E">
            <w:pPr>
              <w:jc w:val="center"/>
              <w:rPr>
                <w:rFonts w:ascii="Times New Roman" w:hAnsi="Times New Roman"/>
                <w:sz w:val="24"/>
              </w:rPr>
            </w:pPr>
            <w:r>
              <w:rPr>
                <w:rFonts w:ascii="Times New Roman" w:hAnsi="Times New Roman"/>
                <w:sz w:val="18"/>
              </w:rPr>
              <w:t>Contaminant</w:t>
            </w:r>
          </w:p>
        </w:tc>
        <w:tc>
          <w:tcPr>
            <w:tcW w:w="810" w:type="dxa"/>
            <w:tcBorders>
              <w:top w:val="single" w:sz="6" w:space="0" w:color="auto"/>
              <w:left w:val="single" w:sz="6" w:space="0" w:color="auto"/>
              <w:bottom w:val="single" w:sz="6" w:space="0" w:color="auto"/>
            </w:tcBorders>
          </w:tcPr>
          <w:p w14:paraId="4D633F4C" w14:textId="77777777" w:rsidR="003D0E2E" w:rsidRDefault="003D0E2E">
            <w:pPr>
              <w:jc w:val="center"/>
              <w:rPr>
                <w:rFonts w:ascii="Times New Roman" w:hAnsi="Times New Roman"/>
                <w:sz w:val="16"/>
              </w:rPr>
            </w:pPr>
            <w:r>
              <w:rPr>
                <w:rFonts w:ascii="Times New Roman" w:hAnsi="Times New Roman"/>
                <w:sz w:val="16"/>
              </w:rPr>
              <w:t>Violation</w:t>
            </w:r>
          </w:p>
          <w:p w14:paraId="7380180E" w14:textId="77777777" w:rsidR="003D0E2E" w:rsidRDefault="003D0E2E">
            <w:pPr>
              <w:jc w:val="center"/>
              <w:rPr>
                <w:rFonts w:ascii="Times New Roman" w:hAnsi="Times New Roman"/>
                <w:sz w:val="24"/>
              </w:rPr>
            </w:pPr>
            <w:r>
              <w:rPr>
                <w:rFonts w:ascii="Times New Roman" w:hAnsi="Times New Roman"/>
                <w:sz w:val="16"/>
              </w:rPr>
              <w:t>Y/N</w:t>
            </w:r>
          </w:p>
        </w:tc>
        <w:tc>
          <w:tcPr>
            <w:tcW w:w="990" w:type="dxa"/>
            <w:tcBorders>
              <w:top w:val="single" w:sz="6" w:space="0" w:color="auto"/>
              <w:left w:val="single" w:sz="6" w:space="0" w:color="auto"/>
              <w:bottom w:val="single" w:sz="6" w:space="0" w:color="auto"/>
            </w:tcBorders>
          </w:tcPr>
          <w:p w14:paraId="1427BBF0" w14:textId="77777777" w:rsidR="003D0E2E" w:rsidRDefault="003D0E2E">
            <w:pPr>
              <w:jc w:val="center"/>
              <w:rPr>
                <w:rFonts w:ascii="Times New Roman" w:hAnsi="Times New Roman"/>
                <w:sz w:val="16"/>
              </w:rPr>
            </w:pPr>
            <w:r>
              <w:rPr>
                <w:rFonts w:ascii="Times New Roman" w:hAnsi="Times New Roman"/>
                <w:sz w:val="16"/>
              </w:rPr>
              <w:t xml:space="preserve">Level </w:t>
            </w:r>
          </w:p>
          <w:p w14:paraId="53619A90" w14:textId="77777777" w:rsidR="003D0E2E" w:rsidRDefault="003D0E2E">
            <w:pPr>
              <w:jc w:val="center"/>
              <w:rPr>
                <w:rFonts w:ascii="Times New Roman" w:hAnsi="Times New Roman"/>
                <w:sz w:val="16"/>
              </w:rPr>
            </w:pPr>
            <w:r>
              <w:rPr>
                <w:rFonts w:ascii="Times New Roman" w:hAnsi="Times New Roman"/>
                <w:sz w:val="16"/>
              </w:rPr>
              <w:t>Detected</w:t>
            </w:r>
          </w:p>
          <w:p w14:paraId="62735EE0" w14:textId="77777777" w:rsidR="003D0E2E" w:rsidRDefault="003D0E2E">
            <w:pPr>
              <w:jc w:val="center"/>
              <w:rPr>
                <w:rFonts w:ascii="Times New Roman" w:hAnsi="Times New Roman"/>
                <w:sz w:val="24"/>
              </w:rPr>
            </w:pPr>
            <w:r>
              <w:rPr>
                <w:rFonts w:ascii="Times New Roman" w:hAnsi="Times New Roman"/>
                <w:sz w:val="16"/>
              </w:rPr>
              <w:t>ND/Low-High</w:t>
            </w:r>
          </w:p>
        </w:tc>
        <w:tc>
          <w:tcPr>
            <w:tcW w:w="1350" w:type="dxa"/>
            <w:tcBorders>
              <w:top w:val="single" w:sz="6" w:space="0" w:color="auto"/>
              <w:left w:val="single" w:sz="6" w:space="0" w:color="auto"/>
              <w:bottom w:val="single" w:sz="6" w:space="0" w:color="auto"/>
            </w:tcBorders>
          </w:tcPr>
          <w:p w14:paraId="7F0BAC09" w14:textId="77777777" w:rsidR="003D0E2E" w:rsidRDefault="003D0E2E">
            <w:pPr>
              <w:jc w:val="center"/>
              <w:rPr>
                <w:rFonts w:ascii="Times New Roman" w:hAnsi="Times New Roman"/>
                <w:sz w:val="16"/>
              </w:rPr>
            </w:pPr>
            <w:r>
              <w:rPr>
                <w:rFonts w:ascii="Times New Roman" w:hAnsi="Times New Roman"/>
                <w:sz w:val="16"/>
              </w:rPr>
              <w:t>Unit</w:t>
            </w:r>
          </w:p>
          <w:p w14:paraId="7DD3CE5A" w14:textId="77777777" w:rsidR="003D0E2E" w:rsidRDefault="003D0E2E">
            <w:pPr>
              <w:jc w:val="center"/>
              <w:rPr>
                <w:rFonts w:ascii="Times New Roman" w:hAnsi="Times New Roman"/>
                <w:sz w:val="24"/>
              </w:rPr>
            </w:pPr>
            <w:r>
              <w:rPr>
                <w:rFonts w:ascii="Times New Roman" w:hAnsi="Times New Roman"/>
                <w:sz w:val="16"/>
              </w:rPr>
              <w:t>Measurement</w:t>
            </w:r>
          </w:p>
        </w:tc>
        <w:tc>
          <w:tcPr>
            <w:tcW w:w="900" w:type="dxa"/>
            <w:tcBorders>
              <w:top w:val="single" w:sz="6" w:space="0" w:color="auto"/>
              <w:left w:val="single" w:sz="6" w:space="0" w:color="auto"/>
              <w:bottom w:val="single" w:sz="6" w:space="0" w:color="auto"/>
            </w:tcBorders>
          </w:tcPr>
          <w:p w14:paraId="41A040EA" w14:textId="77777777" w:rsidR="003D0E2E" w:rsidRDefault="003D0E2E">
            <w:pPr>
              <w:rPr>
                <w:rFonts w:ascii="Times New Roman" w:hAnsi="Times New Roman"/>
                <w:sz w:val="24"/>
              </w:rPr>
            </w:pPr>
            <w:r>
              <w:rPr>
                <w:rFonts w:ascii="Times New Roman" w:hAnsi="Times New Roman"/>
                <w:sz w:val="18"/>
              </w:rPr>
              <w:t>MCLG</w:t>
            </w:r>
          </w:p>
        </w:tc>
        <w:tc>
          <w:tcPr>
            <w:tcW w:w="1562" w:type="dxa"/>
            <w:tcBorders>
              <w:top w:val="single" w:sz="6" w:space="0" w:color="auto"/>
              <w:left w:val="single" w:sz="6" w:space="0" w:color="auto"/>
              <w:bottom w:val="single" w:sz="6" w:space="0" w:color="auto"/>
            </w:tcBorders>
          </w:tcPr>
          <w:p w14:paraId="3BE73257" w14:textId="77777777" w:rsidR="003D0E2E" w:rsidRDefault="003D0E2E">
            <w:pPr>
              <w:jc w:val="center"/>
              <w:rPr>
                <w:rFonts w:ascii="Times New Roman" w:hAnsi="Times New Roman"/>
                <w:sz w:val="24"/>
              </w:rPr>
            </w:pPr>
            <w:r>
              <w:rPr>
                <w:rFonts w:ascii="Times New Roman" w:hAnsi="Times New Roman"/>
                <w:sz w:val="18"/>
              </w:rPr>
              <w:t>MCL</w:t>
            </w:r>
          </w:p>
        </w:tc>
        <w:tc>
          <w:tcPr>
            <w:tcW w:w="868" w:type="dxa"/>
            <w:tcBorders>
              <w:top w:val="single" w:sz="6" w:space="0" w:color="auto"/>
              <w:left w:val="single" w:sz="6" w:space="0" w:color="auto"/>
              <w:bottom w:val="single" w:sz="6" w:space="0" w:color="auto"/>
            </w:tcBorders>
          </w:tcPr>
          <w:p w14:paraId="2F830B93" w14:textId="77777777" w:rsidR="003D0E2E" w:rsidRDefault="003D0E2E">
            <w:pPr>
              <w:jc w:val="center"/>
              <w:rPr>
                <w:rFonts w:ascii="Times New Roman" w:hAnsi="Times New Roman"/>
                <w:sz w:val="18"/>
              </w:rPr>
            </w:pPr>
            <w:r>
              <w:rPr>
                <w:rFonts w:ascii="Times New Roman" w:hAnsi="Times New Roman"/>
                <w:sz w:val="18"/>
              </w:rPr>
              <w:t>Date Sampled</w:t>
            </w:r>
          </w:p>
        </w:tc>
        <w:tc>
          <w:tcPr>
            <w:tcW w:w="2340" w:type="dxa"/>
            <w:tcBorders>
              <w:top w:val="single" w:sz="6" w:space="0" w:color="auto"/>
              <w:left w:val="single" w:sz="6" w:space="0" w:color="auto"/>
              <w:bottom w:val="single" w:sz="6" w:space="0" w:color="auto"/>
              <w:right w:val="single" w:sz="6" w:space="0" w:color="auto"/>
            </w:tcBorders>
          </w:tcPr>
          <w:p w14:paraId="515FC351" w14:textId="77777777" w:rsidR="003D0E2E" w:rsidRDefault="003D0E2E">
            <w:pPr>
              <w:rPr>
                <w:rFonts w:ascii="Times New Roman" w:hAnsi="Times New Roman"/>
                <w:sz w:val="24"/>
              </w:rPr>
            </w:pPr>
            <w:r>
              <w:rPr>
                <w:rFonts w:ascii="Times New Roman" w:hAnsi="Times New Roman"/>
                <w:sz w:val="18"/>
              </w:rPr>
              <w:t>Likely Source of Contamination</w:t>
            </w:r>
          </w:p>
        </w:tc>
      </w:tr>
      <w:tr w:rsidR="00ED5782" w14:paraId="1A37C9C5" w14:textId="77777777">
        <w:trPr>
          <w:cantSplit/>
          <w:trHeight w:val="403"/>
        </w:trPr>
        <w:tc>
          <w:tcPr>
            <w:tcW w:w="2160" w:type="dxa"/>
            <w:tcBorders>
              <w:top w:val="single" w:sz="6" w:space="0" w:color="auto"/>
              <w:left w:val="single" w:sz="6" w:space="0" w:color="auto"/>
              <w:bottom w:val="single" w:sz="6" w:space="0" w:color="auto"/>
            </w:tcBorders>
          </w:tcPr>
          <w:p w14:paraId="40BFB9C2" w14:textId="77777777" w:rsidR="00ED5782" w:rsidRDefault="00ED5782" w:rsidP="00647DB6">
            <w:pPr>
              <w:rPr>
                <w:rFonts w:ascii="Times New Roman" w:hAnsi="Times New Roman"/>
                <w:b/>
                <w:sz w:val="28"/>
              </w:rPr>
            </w:pPr>
            <w:r>
              <w:rPr>
                <w:rFonts w:ascii="Times New Roman" w:hAnsi="Times New Roman"/>
                <w:b/>
                <w:sz w:val="28"/>
              </w:rPr>
              <w:t>Microbiological Contaminants</w:t>
            </w:r>
          </w:p>
        </w:tc>
        <w:tc>
          <w:tcPr>
            <w:tcW w:w="810" w:type="dxa"/>
            <w:tcBorders>
              <w:top w:val="single" w:sz="6" w:space="0" w:color="auto"/>
              <w:left w:val="single" w:sz="6" w:space="0" w:color="auto"/>
              <w:bottom w:val="single" w:sz="6" w:space="0" w:color="auto"/>
            </w:tcBorders>
          </w:tcPr>
          <w:p w14:paraId="16461E8C" w14:textId="77777777" w:rsidR="00ED5782" w:rsidRDefault="00ED5782" w:rsidP="00312F5F">
            <w:pPr>
              <w:jc w:val="center"/>
              <w:rPr>
                <w:rFonts w:ascii="Times New Roman" w:hAnsi="Times New Roman"/>
                <w:sz w:val="18"/>
              </w:rPr>
            </w:pPr>
          </w:p>
        </w:tc>
        <w:tc>
          <w:tcPr>
            <w:tcW w:w="990" w:type="dxa"/>
            <w:tcBorders>
              <w:top w:val="single" w:sz="6" w:space="0" w:color="auto"/>
              <w:left w:val="single" w:sz="6" w:space="0" w:color="auto"/>
              <w:bottom w:val="single" w:sz="6" w:space="0" w:color="auto"/>
            </w:tcBorders>
          </w:tcPr>
          <w:p w14:paraId="1B0E96E3" w14:textId="77777777" w:rsidR="00ED5782" w:rsidRDefault="00ED5782" w:rsidP="005F5DAC">
            <w:pPr>
              <w:jc w:val="center"/>
              <w:rPr>
                <w:rFonts w:ascii="Times New Roman" w:hAnsi="Times New Roman"/>
                <w:sz w:val="18"/>
              </w:rPr>
            </w:pPr>
          </w:p>
        </w:tc>
        <w:tc>
          <w:tcPr>
            <w:tcW w:w="1350" w:type="dxa"/>
            <w:tcBorders>
              <w:top w:val="single" w:sz="6" w:space="0" w:color="auto"/>
              <w:left w:val="single" w:sz="6" w:space="0" w:color="auto"/>
              <w:bottom w:val="single" w:sz="6" w:space="0" w:color="auto"/>
            </w:tcBorders>
          </w:tcPr>
          <w:p w14:paraId="19BF3485" w14:textId="77777777" w:rsidR="00ED5782" w:rsidRDefault="00ED5782" w:rsidP="00312F5F">
            <w:pPr>
              <w:pStyle w:val="Heading6"/>
              <w:rPr>
                <w:rFonts w:ascii="Times New Roman" w:hAnsi="Times New Roman"/>
                <w:sz w:val="18"/>
              </w:rPr>
            </w:pPr>
          </w:p>
        </w:tc>
        <w:tc>
          <w:tcPr>
            <w:tcW w:w="900" w:type="dxa"/>
            <w:tcBorders>
              <w:top w:val="single" w:sz="6" w:space="0" w:color="auto"/>
              <w:left w:val="single" w:sz="6" w:space="0" w:color="auto"/>
              <w:bottom w:val="single" w:sz="6" w:space="0" w:color="auto"/>
            </w:tcBorders>
          </w:tcPr>
          <w:p w14:paraId="574E92AE" w14:textId="77777777" w:rsidR="00ED5782" w:rsidRDefault="00ED5782" w:rsidP="00312F5F">
            <w:pPr>
              <w:pStyle w:val="Heading6"/>
              <w:rPr>
                <w:rFonts w:ascii="Times New Roman" w:hAnsi="Times New Roman"/>
                <w:sz w:val="18"/>
              </w:rPr>
            </w:pPr>
          </w:p>
        </w:tc>
        <w:tc>
          <w:tcPr>
            <w:tcW w:w="1562" w:type="dxa"/>
            <w:tcBorders>
              <w:top w:val="single" w:sz="6" w:space="0" w:color="auto"/>
              <w:left w:val="single" w:sz="6" w:space="0" w:color="auto"/>
              <w:bottom w:val="single" w:sz="6" w:space="0" w:color="auto"/>
            </w:tcBorders>
          </w:tcPr>
          <w:p w14:paraId="7C5DF82C" w14:textId="77777777" w:rsidR="00ED5782" w:rsidRDefault="00ED5782" w:rsidP="00312F5F">
            <w:pPr>
              <w:rPr>
                <w:rFonts w:ascii="Times New Roman" w:hAnsi="Times New Roman"/>
                <w:sz w:val="18"/>
              </w:rPr>
            </w:pPr>
          </w:p>
        </w:tc>
        <w:tc>
          <w:tcPr>
            <w:tcW w:w="868" w:type="dxa"/>
            <w:tcBorders>
              <w:top w:val="single" w:sz="6" w:space="0" w:color="auto"/>
              <w:left w:val="single" w:sz="6" w:space="0" w:color="auto"/>
              <w:bottom w:val="single" w:sz="6" w:space="0" w:color="auto"/>
            </w:tcBorders>
          </w:tcPr>
          <w:p w14:paraId="3C069D75" w14:textId="77777777" w:rsidR="00ED5782" w:rsidRDefault="00ED5782" w:rsidP="00C05C8B">
            <w:pPr>
              <w:jc w:val="center"/>
              <w:rPr>
                <w:rFonts w:ascii="Times New Roman" w:hAnsi="Times New Roman"/>
                <w:sz w:val="18"/>
              </w:rPr>
            </w:pPr>
          </w:p>
        </w:tc>
        <w:tc>
          <w:tcPr>
            <w:tcW w:w="2340" w:type="dxa"/>
            <w:tcBorders>
              <w:top w:val="single" w:sz="6" w:space="0" w:color="auto"/>
              <w:left w:val="single" w:sz="6" w:space="0" w:color="auto"/>
              <w:bottom w:val="single" w:sz="6" w:space="0" w:color="auto"/>
              <w:right w:val="single" w:sz="6" w:space="0" w:color="auto"/>
            </w:tcBorders>
          </w:tcPr>
          <w:p w14:paraId="64D35384" w14:textId="77777777" w:rsidR="00ED5782" w:rsidRDefault="00ED5782" w:rsidP="00312F5F">
            <w:pPr>
              <w:rPr>
                <w:rFonts w:ascii="Times New Roman" w:hAnsi="Times New Roman"/>
                <w:sz w:val="18"/>
              </w:rPr>
            </w:pPr>
          </w:p>
        </w:tc>
      </w:tr>
      <w:tr w:rsidR="00ED5782" w14:paraId="211C8CF6" w14:textId="77777777" w:rsidTr="008E554B">
        <w:trPr>
          <w:cantSplit/>
          <w:trHeight w:val="403"/>
        </w:trPr>
        <w:tc>
          <w:tcPr>
            <w:tcW w:w="2160" w:type="dxa"/>
            <w:tcBorders>
              <w:top w:val="single" w:sz="6" w:space="0" w:color="auto"/>
              <w:left w:val="single" w:sz="6" w:space="0" w:color="auto"/>
              <w:bottom w:val="single" w:sz="6" w:space="0" w:color="auto"/>
            </w:tcBorders>
            <w:shd w:val="clear" w:color="auto" w:fill="FFFFFF" w:themeFill="background1"/>
          </w:tcPr>
          <w:p w14:paraId="694443BC" w14:textId="77777777" w:rsidR="00ED5782" w:rsidRPr="008E554B" w:rsidRDefault="00ED5782" w:rsidP="00647DB6">
            <w:pPr>
              <w:rPr>
                <w:rFonts w:ascii="Times New Roman" w:hAnsi="Times New Roman"/>
                <w:sz w:val="18"/>
              </w:rPr>
            </w:pPr>
            <w:r w:rsidRPr="008E554B">
              <w:rPr>
                <w:rFonts w:ascii="Times New Roman" w:hAnsi="Times New Roman"/>
                <w:sz w:val="18"/>
              </w:rPr>
              <w:t xml:space="preserve">Total Coliform Bacteria                                    </w:t>
            </w:r>
          </w:p>
        </w:tc>
        <w:tc>
          <w:tcPr>
            <w:tcW w:w="810" w:type="dxa"/>
            <w:tcBorders>
              <w:top w:val="single" w:sz="6" w:space="0" w:color="auto"/>
              <w:left w:val="single" w:sz="6" w:space="0" w:color="auto"/>
              <w:bottom w:val="single" w:sz="6" w:space="0" w:color="auto"/>
            </w:tcBorders>
            <w:shd w:val="clear" w:color="auto" w:fill="FFFFFF" w:themeFill="background1"/>
          </w:tcPr>
          <w:p w14:paraId="7AE773D6" w14:textId="386CB58D" w:rsidR="00ED5782" w:rsidRPr="008E554B" w:rsidRDefault="00C83195" w:rsidP="00647DB6">
            <w:pPr>
              <w:jc w:val="center"/>
              <w:rPr>
                <w:rFonts w:ascii="Times New Roman" w:hAnsi="Times New Roman"/>
                <w:sz w:val="18"/>
              </w:rPr>
            </w:pPr>
            <w:r>
              <w:rPr>
                <w:rFonts w:ascii="Times New Roman" w:hAnsi="Times New Roman"/>
                <w:sz w:val="18"/>
              </w:rPr>
              <w:t>Y</w:t>
            </w:r>
          </w:p>
        </w:tc>
        <w:tc>
          <w:tcPr>
            <w:tcW w:w="990" w:type="dxa"/>
            <w:tcBorders>
              <w:top w:val="single" w:sz="6" w:space="0" w:color="auto"/>
              <w:left w:val="single" w:sz="6" w:space="0" w:color="auto"/>
              <w:bottom w:val="single" w:sz="6" w:space="0" w:color="auto"/>
            </w:tcBorders>
            <w:shd w:val="clear" w:color="auto" w:fill="FFFFFF" w:themeFill="background1"/>
          </w:tcPr>
          <w:p w14:paraId="1C53D234" w14:textId="6613937D" w:rsidR="00ED5782" w:rsidRPr="008E554B" w:rsidRDefault="00ED5782" w:rsidP="00647DB6">
            <w:pPr>
              <w:jc w:val="center"/>
              <w:rPr>
                <w:rFonts w:ascii="Times New Roman" w:hAnsi="Times New Roman"/>
                <w:sz w:val="18"/>
              </w:rPr>
            </w:pPr>
            <w:r w:rsidRPr="008E554B">
              <w:rPr>
                <w:rFonts w:ascii="Times New Roman" w:hAnsi="Times New Roman"/>
                <w:sz w:val="18"/>
              </w:rPr>
              <w:t>N</w:t>
            </w:r>
            <w:r w:rsidR="006341A9">
              <w:rPr>
                <w:rFonts w:ascii="Times New Roman" w:hAnsi="Times New Roman"/>
                <w:sz w:val="18"/>
              </w:rPr>
              <w:t>A</w:t>
            </w:r>
          </w:p>
        </w:tc>
        <w:tc>
          <w:tcPr>
            <w:tcW w:w="1350" w:type="dxa"/>
            <w:tcBorders>
              <w:top w:val="single" w:sz="6" w:space="0" w:color="auto"/>
              <w:left w:val="single" w:sz="6" w:space="0" w:color="auto"/>
              <w:bottom w:val="single" w:sz="6" w:space="0" w:color="auto"/>
            </w:tcBorders>
            <w:shd w:val="clear" w:color="auto" w:fill="FFFFFF" w:themeFill="background1"/>
          </w:tcPr>
          <w:p w14:paraId="56B3D94D"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N/A</w:t>
            </w:r>
          </w:p>
        </w:tc>
        <w:tc>
          <w:tcPr>
            <w:tcW w:w="900" w:type="dxa"/>
            <w:tcBorders>
              <w:top w:val="single" w:sz="6" w:space="0" w:color="auto"/>
              <w:left w:val="single" w:sz="6" w:space="0" w:color="auto"/>
              <w:bottom w:val="single" w:sz="6" w:space="0" w:color="auto"/>
            </w:tcBorders>
            <w:shd w:val="clear" w:color="auto" w:fill="FFFFFF" w:themeFill="background1"/>
          </w:tcPr>
          <w:p w14:paraId="4CA43298"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0</w:t>
            </w:r>
          </w:p>
        </w:tc>
        <w:tc>
          <w:tcPr>
            <w:tcW w:w="1562" w:type="dxa"/>
            <w:tcBorders>
              <w:top w:val="single" w:sz="6" w:space="0" w:color="auto"/>
              <w:left w:val="single" w:sz="6" w:space="0" w:color="auto"/>
              <w:bottom w:val="single" w:sz="6" w:space="0" w:color="auto"/>
            </w:tcBorders>
            <w:shd w:val="clear" w:color="auto" w:fill="FFFFFF" w:themeFill="background1"/>
          </w:tcPr>
          <w:p w14:paraId="5235BFF8" w14:textId="77777777" w:rsidR="00ED5782" w:rsidRPr="008E554B" w:rsidRDefault="00ED5782" w:rsidP="00647DB6">
            <w:pPr>
              <w:rPr>
                <w:rFonts w:ascii="Times New Roman" w:hAnsi="Times New Roman"/>
                <w:sz w:val="18"/>
              </w:rPr>
            </w:pPr>
            <w:r w:rsidRPr="008E554B">
              <w:rPr>
                <w:rFonts w:ascii="Times New Roman" w:hAnsi="Times New Roman"/>
                <w:sz w:val="18"/>
              </w:rPr>
              <w:t>Presence of coliform bacteria in 5% of monthly samples</w:t>
            </w:r>
          </w:p>
        </w:tc>
        <w:tc>
          <w:tcPr>
            <w:tcW w:w="868" w:type="dxa"/>
            <w:tcBorders>
              <w:top w:val="single" w:sz="6" w:space="0" w:color="auto"/>
              <w:left w:val="single" w:sz="6" w:space="0" w:color="auto"/>
              <w:bottom w:val="single" w:sz="6" w:space="0" w:color="auto"/>
            </w:tcBorders>
            <w:shd w:val="clear" w:color="auto" w:fill="FFFFFF" w:themeFill="background1"/>
          </w:tcPr>
          <w:p w14:paraId="7FD932EA" w14:textId="77777777" w:rsidR="00832B0C" w:rsidRDefault="00832B0C" w:rsidP="00BE0AD9">
            <w:pPr>
              <w:jc w:val="center"/>
              <w:rPr>
                <w:rFonts w:ascii="Times New Roman" w:hAnsi="Times New Roman"/>
                <w:sz w:val="18"/>
              </w:rPr>
            </w:pPr>
            <w:r>
              <w:rPr>
                <w:rFonts w:ascii="Times New Roman" w:hAnsi="Times New Roman"/>
                <w:sz w:val="18"/>
              </w:rPr>
              <w:t>11/21/</w:t>
            </w:r>
          </w:p>
          <w:p w14:paraId="73126342" w14:textId="2B1C82F8" w:rsidR="00ED5782" w:rsidRPr="008E554B" w:rsidRDefault="00ED5782" w:rsidP="00BE0AD9">
            <w:pPr>
              <w:jc w:val="center"/>
              <w:rPr>
                <w:rFonts w:ascii="Times New Roman" w:hAnsi="Times New Roman"/>
                <w:sz w:val="18"/>
              </w:rPr>
            </w:pPr>
            <w:r w:rsidRPr="008E554B">
              <w:rPr>
                <w:rFonts w:ascii="Times New Roman" w:hAnsi="Times New Roman"/>
                <w:sz w:val="18"/>
              </w:rPr>
              <w:t>20</w:t>
            </w:r>
            <w:r w:rsidR="005C76C1" w:rsidRPr="008E554B">
              <w:rPr>
                <w:rFonts w:ascii="Times New Roman" w:hAnsi="Times New Roman"/>
                <w:sz w:val="18"/>
              </w:rPr>
              <w:t>2</w:t>
            </w:r>
            <w:r w:rsidR="00871847">
              <w:rPr>
                <w:rFonts w:ascii="Times New Roman" w:hAnsi="Times New Roman"/>
                <w:sz w:val="18"/>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Pr>
          <w:p w14:paraId="2376D6D6" w14:textId="77777777" w:rsidR="00ED5782" w:rsidRPr="008E554B" w:rsidRDefault="00ED5782" w:rsidP="00647DB6">
            <w:pPr>
              <w:rPr>
                <w:rFonts w:ascii="Times New Roman" w:hAnsi="Times New Roman"/>
                <w:sz w:val="24"/>
              </w:rPr>
            </w:pPr>
            <w:r w:rsidRPr="008E554B">
              <w:rPr>
                <w:rFonts w:ascii="Times New Roman" w:hAnsi="Times New Roman"/>
                <w:sz w:val="18"/>
              </w:rPr>
              <w:t>Naturally present in the environment</w:t>
            </w:r>
          </w:p>
        </w:tc>
      </w:tr>
      <w:tr w:rsidR="00ED5782" w14:paraId="01F97CD4" w14:textId="77777777" w:rsidTr="008E554B">
        <w:trPr>
          <w:cantSplit/>
          <w:trHeight w:val="403"/>
        </w:trPr>
        <w:tc>
          <w:tcPr>
            <w:tcW w:w="2160" w:type="dxa"/>
            <w:tcBorders>
              <w:top w:val="single" w:sz="6" w:space="0" w:color="auto"/>
              <w:left w:val="single" w:sz="6" w:space="0" w:color="auto"/>
              <w:bottom w:val="single" w:sz="6" w:space="0" w:color="auto"/>
            </w:tcBorders>
            <w:shd w:val="clear" w:color="auto" w:fill="FFFFFF" w:themeFill="background1"/>
          </w:tcPr>
          <w:p w14:paraId="5F587C34" w14:textId="73BB6B81" w:rsidR="00ED5782" w:rsidRPr="008E554B" w:rsidRDefault="00ED5782" w:rsidP="00647DB6">
            <w:pPr>
              <w:rPr>
                <w:rFonts w:ascii="Times New Roman" w:hAnsi="Times New Roman"/>
                <w:sz w:val="18"/>
              </w:rPr>
            </w:pPr>
            <w:r w:rsidRPr="008E554B">
              <w:rPr>
                <w:rFonts w:ascii="Times New Roman" w:hAnsi="Times New Roman"/>
                <w:sz w:val="18"/>
              </w:rPr>
              <w:t>Fecal coliform and</w:t>
            </w:r>
            <w:r w:rsidRPr="008E554B">
              <w:rPr>
                <w:rFonts w:ascii="Times New Roman" w:hAnsi="Times New Roman"/>
                <w:i/>
                <w:sz w:val="18"/>
              </w:rPr>
              <w:t xml:space="preserve">             </w:t>
            </w:r>
            <w:r w:rsidR="00871847" w:rsidRPr="008E554B">
              <w:rPr>
                <w:rFonts w:ascii="Times New Roman" w:hAnsi="Times New Roman"/>
                <w:i/>
                <w:sz w:val="18"/>
              </w:rPr>
              <w:t>E. coli</w:t>
            </w:r>
          </w:p>
        </w:tc>
        <w:tc>
          <w:tcPr>
            <w:tcW w:w="810" w:type="dxa"/>
            <w:tcBorders>
              <w:top w:val="single" w:sz="6" w:space="0" w:color="auto"/>
              <w:left w:val="single" w:sz="6" w:space="0" w:color="auto"/>
              <w:bottom w:val="single" w:sz="6" w:space="0" w:color="auto"/>
            </w:tcBorders>
            <w:shd w:val="clear" w:color="auto" w:fill="FFFFFF" w:themeFill="background1"/>
          </w:tcPr>
          <w:p w14:paraId="60A1B1A1"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N</w:t>
            </w:r>
          </w:p>
        </w:tc>
        <w:tc>
          <w:tcPr>
            <w:tcW w:w="990" w:type="dxa"/>
            <w:tcBorders>
              <w:top w:val="single" w:sz="6" w:space="0" w:color="auto"/>
              <w:left w:val="single" w:sz="6" w:space="0" w:color="auto"/>
              <w:bottom w:val="single" w:sz="6" w:space="0" w:color="auto"/>
            </w:tcBorders>
            <w:shd w:val="clear" w:color="auto" w:fill="FFFFFF" w:themeFill="background1"/>
          </w:tcPr>
          <w:p w14:paraId="3628460E"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ND</w:t>
            </w:r>
          </w:p>
        </w:tc>
        <w:tc>
          <w:tcPr>
            <w:tcW w:w="1350" w:type="dxa"/>
            <w:tcBorders>
              <w:top w:val="single" w:sz="6" w:space="0" w:color="auto"/>
              <w:left w:val="single" w:sz="6" w:space="0" w:color="auto"/>
              <w:bottom w:val="single" w:sz="6" w:space="0" w:color="auto"/>
            </w:tcBorders>
            <w:shd w:val="clear" w:color="auto" w:fill="FFFFFF" w:themeFill="background1"/>
          </w:tcPr>
          <w:p w14:paraId="42145563"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N/A</w:t>
            </w:r>
          </w:p>
        </w:tc>
        <w:tc>
          <w:tcPr>
            <w:tcW w:w="900" w:type="dxa"/>
            <w:tcBorders>
              <w:top w:val="single" w:sz="6" w:space="0" w:color="auto"/>
              <w:left w:val="single" w:sz="6" w:space="0" w:color="auto"/>
              <w:bottom w:val="single" w:sz="6" w:space="0" w:color="auto"/>
            </w:tcBorders>
            <w:shd w:val="clear" w:color="auto" w:fill="FFFFFF" w:themeFill="background1"/>
          </w:tcPr>
          <w:p w14:paraId="211C89B0" w14:textId="77777777" w:rsidR="00ED5782" w:rsidRPr="008E554B" w:rsidRDefault="00ED5782" w:rsidP="00647DB6">
            <w:pPr>
              <w:jc w:val="center"/>
              <w:rPr>
                <w:rFonts w:ascii="Times New Roman" w:hAnsi="Times New Roman"/>
                <w:sz w:val="18"/>
              </w:rPr>
            </w:pPr>
            <w:r w:rsidRPr="008E554B">
              <w:rPr>
                <w:rFonts w:ascii="Times New Roman" w:hAnsi="Times New Roman"/>
                <w:sz w:val="18"/>
              </w:rPr>
              <w:t>0</w:t>
            </w:r>
          </w:p>
        </w:tc>
        <w:tc>
          <w:tcPr>
            <w:tcW w:w="1562" w:type="dxa"/>
            <w:tcBorders>
              <w:top w:val="single" w:sz="6" w:space="0" w:color="auto"/>
              <w:left w:val="single" w:sz="6" w:space="0" w:color="auto"/>
              <w:bottom w:val="single" w:sz="6" w:space="0" w:color="auto"/>
            </w:tcBorders>
            <w:shd w:val="clear" w:color="auto" w:fill="FFFFFF" w:themeFill="background1"/>
          </w:tcPr>
          <w:p w14:paraId="5EDAECCB" w14:textId="77777777" w:rsidR="00ED5782" w:rsidRPr="008E554B" w:rsidRDefault="00ED5782" w:rsidP="00647DB6">
            <w:pPr>
              <w:rPr>
                <w:rFonts w:ascii="Times New Roman" w:hAnsi="Times New Roman"/>
                <w:sz w:val="18"/>
              </w:rPr>
            </w:pPr>
            <w:r w:rsidRPr="008E554B">
              <w:rPr>
                <w:rFonts w:ascii="Times New Roman" w:hAnsi="Times New Roman"/>
                <w:sz w:val="18"/>
              </w:rPr>
              <w:t xml:space="preserve">If a routine sample and repeat sample are total coliform positive, and one is also fecal coliform or </w:t>
            </w:r>
            <w:r w:rsidRPr="008E554B">
              <w:rPr>
                <w:rFonts w:ascii="Times New Roman" w:hAnsi="Times New Roman"/>
                <w:i/>
                <w:sz w:val="18"/>
              </w:rPr>
              <w:t>E. coli</w:t>
            </w:r>
            <w:r w:rsidRPr="008E554B">
              <w:rPr>
                <w:rFonts w:ascii="Times New Roman" w:hAnsi="Times New Roman"/>
                <w:sz w:val="18"/>
              </w:rPr>
              <w:t xml:space="preserve"> positive</w:t>
            </w:r>
          </w:p>
        </w:tc>
        <w:tc>
          <w:tcPr>
            <w:tcW w:w="868" w:type="dxa"/>
            <w:tcBorders>
              <w:top w:val="single" w:sz="6" w:space="0" w:color="auto"/>
              <w:left w:val="single" w:sz="6" w:space="0" w:color="auto"/>
              <w:bottom w:val="single" w:sz="6" w:space="0" w:color="auto"/>
            </w:tcBorders>
            <w:shd w:val="clear" w:color="auto" w:fill="FFFFFF" w:themeFill="background1"/>
          </w:tcPr>
          <w:p w14:paraId="0FBB0902" w14:textId="2DE0E842" w:rsidR="00ED5782" w:rsidRPr="008E554B" w:rsidRDefault="00ED5782" w:rsidP="00BE0AD9">
            <w:pPr>
              <w:jc w:val="center"/>
              <w:rPr>
                <w:rFonts w:ascii="Times New Roman" w:hAnsi="Times New Roman"/>
                <w:sz w:val="18"/>
              </w:rPr>
            </w:pPr>
            <w:r w:rsidRPr="008E554B">
              <w:rPr>
                <w:rFonts w:ascii="Times New Roman" w:hAnsi="Times New Roman"/>
                <w:sz w:val="18"/>
              </w:rPr>
              <w:t>20</w:t>
            </w:r>
            <w:r w:rsidR="005C76C1" w:rsidRPr="008E554B">
              <w:rPr>
                <w:rFonts w:ascii="Times New Roman" w:hAnsi="Times New Roman"/>
                <w:sz w:val="18"/>
              </w:rPr>
              <w:t>2</w:t>
            </w:r>
            <w:r w:rsidR="00871847">
              <w:rPr>
                <w:rFonts w:ascii="Times New Roman" w:hAnsi="Times New Roman"/>
                <w:sz w:val="18"/>
              </w:rPr>
              <w:t>2</w:t>
            </w:r>
          </w:p>
        </w:tc>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tcPr>
          <w:p w14:paraId="15553C5D" w14:textId="77777777" w:rsidR="00ED5782" w:rsidRPr="008E554B" w:rsidRDefault="00ED5782" w:rsidP="00647DB6">
            <w:pPr>
              <w:rPr>
                <w:rFonts w:ascii="Times New Roman" w:hAnsi="Times New Roman"/>
                <w:sz w:val="24"/>
              </w:rPr>
            </w:pPr>
            <w:r w:rsidRPr="008E554B">
              <w:rPr>
                <w:rFonts w:ascii="Times New Roman" w:hAnsi="Times New Roman"/>
                <w:sz w:val="18"/>
              </w:rPr>
              <w:t>Human and animal fecal waste</w:t>
            </w:r>
          </w:p>
        </w:tc>
      </w:tr>
      <w:tr w:rsidR="00ED5782" w14:paraId="53973DB1" w14:textId="77777777">
        <w:trPr>
          <w:cantSplit/>
          <w:trHeight w:val="403"/>
        </w:trPr>
        <w:tc>
          <w:tcPr>
            <w:tcW w:w="10980" w:type="dxa"/>
            <w:gridSpan w:val="8"/>
            <w:tcBorders>
              <w:top w:val="single" w:sz="6" w:space="0" w:color="auto"/>
              <w:left w:val="single" w:sz="6" w:space="0" w:color="auto"/>
              <w:right w:val="single" w:sz="6" w:space="0" w:color="auto"/>
            </w:tcBorders>
          </w:tcPr>
          <w:p w14:paraId="5B36779A" w14:textId="77777777" w:rsidR="00ED5782" w:rsidRDefault="00ED5782">
            <w:pPr>
              <w:rPr>
                <w:rFonts w:ascii="Times New Roman" w:hAnsi="Times New Roman"/>
                <w:b/>
                <w:sz w:val="28"/>
              </w:rPr>
            </w:pPr>
            <w:r>
              <w:rPr>
                <w:rFonts w:ascii="Times New Roman" w:hAnsi="Times New Roman"/>
                <w:b/>
                <w:sz w:val="28"/>
              </w:rPr>
              <w:t>Inorganic Contaminants</w:t>
            </w:r>
          </w:p>
        </w:tc>
      </w:tr>
      <w:tr w:rsidR="00ED5782" w14:paraId="2BD45228" w14:textId="77777777" w:rsidTr="00ED5782">
        <w:trPr>
          <w:cantSplit/>
          <w:trHeight w:val="516"/>
        </w:trPr>
        <w:tc>
          <w:tcPr>
            <w:tcW w:w="2160" w:type="dxa"/>
            <w:tcBorders>
              <w:top w:val="single" w:sz="6" w:space="0" w:color="auto"/>
              <w:left w:val="single" w:sz="6" w:space="0" w:color="auto"/>
              <w:bottom w:val="single" w:sz="6" w:space="0" w:color="auto"/>
            </w:tcBorders>
          </w:tcPr>
          <w:p w14:paraId="6C268B9C" w14:textId="216888BD" w:rsidR="00ED5782" w:rsidRPr="00E46C56" w:rsidRDefault="00ED5782" w:rsidP="007A57FD">
            <w:pPr>
              <w:rPr>
                <w:rFonts w:ascii="Times New Roman" w:hAnsi="Times New Roman"/>
                <w:sz w:val="18"/>
              </w:rPr>
            </w:pPr>
            <w:r w:rsidRPr="00E46C56">
              <w:rPr>
                <w:rFonts w:ascii="Times New Roman" w:hAnsi="Times New Roman"/>
                <w:sz w:val="18"/>
              </w:rPr>
              <w:t>Carbon, Total Organic (</w:t>
            </w:r>
            <w:r w:rsidR="00871847" w:rsidRPr="00E46C56">
              <w:rPr>
                <w:rFonts w:ascii="Times New Roman" w:hAnsi="Times New Roman"/>
                <w:sz w:val="18"/>
              </w:rPr>
              <w:t xml:space="preserve">TOC)  </w:t>
            </w:r>
            <w:r w:rsidRPr="00E46C56">
              <w:rPr>
                <w:rFonts w:ascii="Times New Roman" w:hAnsi="Times New Roman"/>
                <w:sz w:val="18"/>
              </w:rPr>
              <w:t xml:space="preserve">                         </w:t>
            </w:r>
          </w:p>
        </w:tc>
        <w:tc>
          <w:tcPr>
            <w:tcW w:w="810" w:type="dxa"/>
            <w:tcBorders>
              <w:top w:val="single" w:sz="6" w:space="0" w:color="auto"/>
              <w:left w:val="single" w:sz="6" w:space="0" w:color="auto"/>
              <w:bottom w:val="single" w:sz="6" w:space="0" w:color="auto"/>
            </w:tcBorders>
          </w:tcPr>
          <w:p w14:paraId="1DC6D77C" w14:textId="77777777" w:rsidR="00ED5782" w:rsidRPr="00E46C56" w:rsidRDefault="00ED5782" w:rsidP="007A57FD">
            <w:pPr>
              <w:jc w:val="center"/>
              <w:rPr>
                <w:rFonts w:ascii="Times New Roman" w:hAnsi="Times New Roman"/>
                <w:sz w:val="18"/>
              </w:rPr>
            </w:pPr>
            <w:r w:rsidRPr="00E46C56">
              <w:rPr>
                <w:rFonts w:ascii="Times New Roman" w:hAnsi="Times New Roman"/>
                <w:sz w:val="18"/>
              </w:rPr>
              <w:t>N</w:t>
            </w:r>
          </w:p>
        </w:tc>
        <w:tc>
          <w:tcPr>
            <w:tcW w:w="990" w:type="dxa"/>
            <w:tcBorders>
              <w:top w:val="single" w:sz="6" w:space="0" w:color="auto"/>
              <w:left w:val="single" w:sz="6" w:space="0" w:color="auto"/>
              <w:bottom w:val="single" w:sz="6" w:space="0" w:color="auto"/>
            </w:tcBorders>
          </w:tcPr>
          <w:p w14:paraId="2A6D6069" w14:textId="282CAB30" w:rsidR="00ED5782" w:rsidRPr="00E46C56" w:rsidRDefault="00710E55" w:rsidP="00BE0AD9">
            <w:pPr>
              <w:jc w:val="center"/>
              <w:rPr>
                <w:rFonts w:ascii="Times New Roman" w:hAnsi="Times New Roman"/>
                <w:sz w:val="18"/>
              </w:rPr>
            </w:pPr>
            <w:r w:rsidRPr="00E46C56">
              <w:rPr>
                <w:rFonts w:ascii="Times New Roman" w:hAnsi="Times New Roman"/>
                <w:sz w:val="18"/>
              </w:rPr>
              <w:t>Low =</w:t>
            </w:r>
            <w:r w:rsidR="00E46C56" w:rsidRPr="00E46C56">
              <w:rPr>
                <w:rFonts w:ascii="Times New Roman" w:hAnsi="Times New Roman"/>
                <w:sz w:val="18"/>
              </w:rPr>
              <w:t>.</w:t>
            </w:r>
            <w:r w:rsidR="006341A9">
              <w:rPr>
                <w:rFonts w:ascii="Times New Roman" w:hAnsi="Times New Roman"/>
                <w:sz w:val="18"/>
              </w:rPr>
              <w:t>9</w:t>
            </w:r>
          </w:p>
          <w:p w14:paraId="7045749B" w14:textId="5798DA08" w:rsidR="00710E55" w:rsidRPr="00E46C56" w:rsidRDefault="00710E55" w:rsidP="00BE0AD9">
            <w:pPr>
              <w:jc w:val="center"/>
              <w:rPr>
                <w:rFonts w:ascii="Times New Roman" w:hAnsi="Times New Roman"/>
                <w:sz w:val="18"/>
              </w:rPr>
            </w:pPr>
            <w:r w:rsidRPr="00E46C56">
              <w:rPr>
                <w:rFonts w:ascii="Times New Roman" w:hAnsi="Times New Roman"/>
                <w:sz w:val="18"/>
              </w:rPr>
              <w:t xml:space="preserve">High = </w:t>
            </w:r>
            <w:r w:rsidR="006341A9">
              <w:rPr>
                <w:rFonts w:ascii="Times New Roman" w:hAnsi="Times New Roman"/>
                <w:sz w:val="18"/>
              </w:rPr>
              <w:t>3.0</w:t>
            </w:r>
          </w:p>
        </w:tc>
        <w:tc>
          <w:tcPr>
            <w:tcW w:w="1350" w:type="dxa"/>
            <w:tcBorders>
              <w:top w:val="single" w:sz="6" w:space="0" w:color="auto"/>
              <w:left w:val="single" w:sz="6" w:space="0" w:color="auto"/>
              <w:bottom w:val="single" w:sz="6" w:space="0" w:color="auto"/>
            </w:tcBorders>
          </w:tcPr>
          <w:p w14:paraId="33973FDE" w14:textId="5148C4E2" w:rsidR="00ED5782" w:rsidRPr="00E46C56" w:rsidRDefault="00827B9F" w:rsidP="007A57FD">
            <w:pPr>
              <w:jc w:val="center"/>
              <w:rPr>
                <w:rFonts w:ascii="Times New Roman" w:hAnsi="Times New Roman"/>
                <w:sz w:val="18"/>
              </w:rPr>
            </w:pPr>
            <w:r w:rsidRPr="00E46C56">
              <w:rPr>
                <w:rFonts w:ascii="Times New Roman" w:hAnsi="Times New Roman"/>
                <w:sz w:val="18"/>
              </w:rPr>
              <w:t>m</w:t>
            </w:r>
            <w:r w:rsidR="00E60210" w:rsidRPr="00E46C56">
              <w:rPr>
                <w:rFonts w:ascii="Times New Roman" w:hAnsi="Times New Roman"/>
                <w:sz w:val="18"/>
              </w:rPr>
              <w:t>g/l</w:t>
            </w:r>
          </w:p>
        </w:tc>
        <w:tc>
          <w:tcPr>
            <w:tcW w:w="900" w:type="dxa"/>
            <w:tcBorders>
              <w:top w:val="single" w:sz="6" w:space="0" w:color="auto"/>
              <w:left w:val="single" w:sz="6" w:space="0" w:color="auto"/>
              <w:bottom w:val="single" w:sz="6" w:space="0" w:color="auto"/>
            </w:tcBorders>
          </w:tcPr>
          <w:p w14:paraId="4C79EE4E" w14:textId="77777777" w:rsidR="00ED5782" w:rsidRPr="00E46C56" w:rsidRDefault="00ED5782" w:rsidP="007A57FD">
            <w:pPr>
              <w:jc w:val="center"/>
              <w:rPr>
                <w:rFonts w:ascii="Times New Roman" w:hAnsi="Times New Roman"/>
                <w:sz w:val="18"/>
              </w:rPr>
            </w:pPr>
            <w:r w:rsidRPr="00E46C56">
              <w:rPr>
                <w:rFonts w:ascii="Times New Roman" w:hAnsi="Times New Roman"/>
                <w:sz w:val="18"/>
              </w:rPr>
              <w:t>NA</w:t>
            </w:r>
          </w:p>
        </w:tc>
        <w:tc>
          <w:tcPr>
            <w:tcW w:w="1562" w:type="dxa"/>
            <w:tcBorders>
              <w:top w:val="single" w:sz="6" w:space="0" w:color="auto"/>
              <w:left w:val="single" w:sz="6" w:space="0" w:color="auto"/>
              <w:bottom w:val="single" w:sz="6" w:space="0" w:color="auto"/>
            </w:tcBorders>
          </w:tcPr>
          <w:p w14:paraId="7CB80B30" w14:textId="77777777" w:rsidR="00ED5782" w:rsidRPr="00E46C56" w:rsidRDefault="00ED5782" w:rsidP="007A57FD">
            <w:pPr>
              <w:jc w:val="center"/>
              <w:rPr>
                <w:rFonts w:ascii="Times New Roman" w:hAnsi="Times New Roman"/>
                <w:sz w:val="18"/>
              </w:rPr>
            </w:pPr>
            <w:r w:rsidRPr="00E46C56">
              <w:rPr>
                <w:rFonts w:ascii="Times New Roman" w:hAnsi="Times New Roman"/>
                <w:sz w:val="18"/>
              </w:rPr>
              <w:t>NA</w:t>
            </w:r>
          </w:p>
        </w:tc>
        <w:tc>
          <w:tcPr>
            <w:tcW w:w="868" w:type="dxa"/>
            <w:tcBorders>
              <w:top w:val="single" w:sz="6" w:space="0" w:color="auto"/>
              <w:left w:val="single" w:sz="6" w:space="0" w:color="auto"/>
              <w:bottom w:val="single" w:sz="6" w:space="0" w:color="auto"/>
            </w:tcBorders>
          </w:tcPr>
          <w:p w14:paraId="3B921D02" w14:textId="6B66DAD6" w:rsidR="00ED5782" w:rsidRPr="00E46C56" w:rsidRDefault="00ED5782" w:rsidP="00BE0AD9">
            <w:pPr>
              <w:jc w:val="center"/>
              <w:rPr>
                <w:rFonts w:ascii="Times New Roman" w:hAnsi="Times New Roman"/>
                <w:sz w:val="18"/>
              </w:rPr>
            </w:pPr>
            <w:r w:rsidRPr="00E46C56">
              <w:rPr>
                <w:rFonts w:ascii="Times New Roman" w:hAnsi="Times New Roman"/>
                <w:sz w:val="18"/>
              </w:rPr>
              <w:t>20</w:t>
            </w:r>
            <w:r w:rsidR="00014813" w:rsidRPr="00E46C56">
              <w:rPr>
                <w:rFonts w:ascii="Times New Roman" w:hAnsi="Times New Roman"/>
                <w:sz w:val="18"/>
              </w:rPr>
              <w:t>2</w:t>
            </w:r>
            <w:r w:rsidR="00E46C56" w:rsidRPr="00E46C56">
              <w:rPr>
                <w:rFonts w:ascii="Times New Roman" w:hAnsi="Times New Roman"/>
                <w:sz w:val="18"/>
              </w:rPr>
              <w:t>1</w:t>
            </w:r>
          </w:p>
        </w:tc>
        <w:tc>
          <w:tcPr>
            <w:tcW w:w="2340" w:type="dxa"/>
            <w:tcBorders>
              <w:top w:val="single" w:sz="6" w:space="0" w:color="auto"/>
              <w:left w:val="single" w:sz="6" w:space="0" w:color="auto"/>
              <w:bottom w:val="single" w:sz="6" w:space="0" w:color="auto"/>
              <w:right w:val="single" w:sz="6" w:space="0" w:color="auto"/>
            </w:tcBorders>
          </w:tcPr>
          <w:p w14:paraId="6F6FB735" w14:textId="77777777" w:rsidR="00ED5782" w:rsidRPr="00E46C56" w:rsidRDefault="00ED5782" w:rsidP="007A57FD">
            <w:pPr>
              <w:rPr>
                <w:rFonts w:ascii="Times New Roman" w:hAnsi="Times New Roman"/>
                <w:sz w:val="24"/>
              </w:rPr>
            </w:pPr>
            <w:r w:rsidRPr="00E46C56">
              <w:rPr>
                <w:rFonts w:ascii="Times New Roman" w:hAnsi="Times New Roman"/>
                <w:sz w:val="18"/>
              </w:rPr>
              <w:t>Naturally present in the environment</w:t>
            </w:r>
          </w:p>
        </w:tc>
      </w:tr>
      <w:tr w:rsidR="00ED5782" w14:paraId="2F2A7E15" w14:textId="77777777" w:rsidTr="00ED5782">
        <w:trPr>
          <w:cantSplit/>
          <w:trHeight w:val="403"/>
        </w:trPr>
        <w:tc>
          <w:tcPr>
            <w:tcW w:w="2160" w:type="dxa"/>
            <w:tcBorders>
              <w:top w:val="single" w:sz="6" w:space="0" w:color="auto"/>
              <w:left w:val="single" w:sz="6" w:space="0" w:color="auto"/>
              <w:bottom w:val="single" w:sz="4" w:space="0" w:color="auto"/>
            </w:tcBorders>
          </w:tcPr>
          <w:p w14:paraId="0B60A393" w14:textId="77777777" w:rsidR="00ED5782" w:rsidRPr="00E46C56" w:rsidRDefault="00ED5782">
            <w:pPr>
              <w:rPr>
                <w:rFonts w:ascii="Times New Roman" w:hAnsi="Times New Roman"/>
                <w:sz w:val="18"/>
              </w:rPr>
            </w:pPr>
            <w:r w:rsidRPr="00E46C56">
              <w:rPr>
                <w:rFonts w:ascii="Times New Roman" w:hAnsi="Times New Roman"/>
                <w:sz w:val="18"/>
              </w:rPr>
              <w:t>Copper</w:t>
            </w:r>
          </w:p>
          <w:p w14:paraId="156FE61E" w14:textId="77777777" w:rsidR="00ED5782" w:rsidRPr="00E46C56" w:rsidRDefault="00ED5782">
            <w:pPr>
              <w:numPr>
                <w:ilvl w:val="0"/>
                <w:numId w:val="1"/>
              </w:numPr>
              <w:rPr>
                <w:rFonts w:ascii="Times New Roman" w:hAnsi="Times New Roman"/>
                <w:sz w:val="18"/>
              </w:rPr>
            </w:pPr>
            <w:r w:rsidRPr="00E46C56">
              <w:rPr>
                <w:rFonts w:ascii="Times New Roman" w:hAnsi="Times New Roman"/>
                <w:sz w:val="18"/>
              </w:rPr>
              <w:t>90% results</w:t>
            </w:r>
          </w:p>
          <w:p w14:paraId="00DBCAB8" w14:textId="77777777" w:rsidR="00ED5782" w:rsidRPr="00E46C56" w:rsidRDefault="00ED5782">
            <w:pPr>
              <w:numPr>
                <w:ilvl w:val="0"/>
                <w:numId w:val="1"/>
              </w:numPr>
              <w:rPr>
                <w:rFonts w:ascii="Times New Roman" w:hAnsi="Times New Roman"/>
                <w:sz w:val="18"/>
              </w:rPr>
            </w:pPr>
            <w:r w:rsidRPr="00E46C56">
              <w:rPr>
                <w:rFonts w:ascii="Times New Roman" w:hAnsi="Times New Roman"/>
                <w:sz w:val="18"/>
              </w:rPr>
              <w:t xml:space="preserve"># of sites that exceed the </w:t>
            </w:r>
            <w:smartTag w:uri="urn:schemas-microsoft-com:office:smarttags" w:element="place">
              <w:smartTag w:uri="urn:schemas-microsoft-com:office:smarttags" w:element="State">
                <w:r w:rsidRPr="00E46C56">
                  <w:rPr>
                    <w:rFonts w:ascii="Times New Roman" w:hAnsi="Times New Roman"/>
                    <w:b/>
                    <w:sz w:val="18"/>
                  </w:rPr>
                  <w:t>AL</w:t>
                </w:r>
              </w:smartTag>
            </w:smartTag>
            <w:r w:rsidRPr="00E46C56">
              <w:rPr>
                <w:rFonts w:ascii="Times New Roman" w:hAnsi="Times New Roman"/>
                <w:sz w:val="18"/>
              </w:rPr>
              <w:t xml:space="preserve"> </w:t>
            </w:r>
          </w:p>
        </w:tc>
        <w:tc>
          <w:tcPr>
            <w:tcW w:w="810" w:type="dxa"/>
            <w:tcBorders>
              <w:top w:val="single" w:sz="6" w:space="0" w:color="auto"/>
              <w:left w:val="single" w:sz="6" w:space="0" w:color="auto"/>
              <w:bottom w:val="single" w:sz="4" w:space="0" w:color="auto"/>
            </w:tcBorders>
          </w:tcPr>
          <w:p w14:paraId="0AFCA2B4" w14:textId="77777777" w:rsidR="00ED5782" w:rsidRPr="00E46C56" w:rsidRDefault="00ED5782">
            <w:pPr>
              <w:jc w:val="center"/>
              <w:rPr>
                <w:rFonts w:ascii="Times New Roman" w:hAnsi="Times New Roman"/>
                <w:sz w:val="18"/>
              </w:rPr>
            </w:pPr>
            <w:r w:rsidRPr="00E46C56">
              <w:rPr>
                <w:rFonts w:ascii="Times New Roman" w:hAnsi="Times New Roman"/>
                <w:sz w:val="18"/>
              </w:rPr>
              <w:t>N</w:t>
            </w:r>
          </w:p>
        </w:tc>
        <w:tc>
          <w:tcPr>
            <w:tcW w:w="990" w:type="dxa"/>
            <w:tcBorders>
              <w:top w:val="single" w:sz="6" w:space="0" w:color="auto"/>
              <w:left w:val="single" w:sz="6" w:space="0" w:color="auto"/>
              <w:bottom w:val="single" w:sz="4" w:space="0" w:color="auto"/>
            </w:tcBorders>
          </w:tcPr>
          <w:p w14:paraId="17708909" w14:textId="77777777" w:rsidR="002B0A84" w:rsidRPr="00E46C56" w:rsidRDefault="00ED5782">
            <w:pPr>
              <w:rPr>
                <w:rFonts w:ascii="Times New Roman" w:hAnsi="Times New Roman"/>
                <w:sz w:val="18"/>
              </w:rPr>
            </w:pPr>
            <w:r w:rsidRPr="00E46C56">
              <w:rPr>
                <w:rFonts w:ascii="Times New Roman" w:hAnsi="Times New Roman"/>
                <w:sz w:val="18"/>
              </w:rPr>
              <w:t xml:space="preserve">a.  </w:t>
            </w:r>
            <w:r w:rsidR="002B0A84" w:rsidRPr="00E46C56">
              <w:rPr>
                <w:rFonts w:ascii="Times New Roman" w:hAnsi="Times New Roman"/>
                <w:sz w:val="18"/>
              </w:rPr>
              <w:t>58.6</w:t>
            </w:r>
          </w:p>
          <w:p w14:paraId="5F0644F5" w14:textId="13E6C717" w:rsidR="00ED5782" w:rsidRPr="00E46C56" w:rsidRDefault="002B0A84">
            <w:pPr>
              <w:rPr>
                <w:rFonts w:ascii="Times New Roman" w:hAnsi="Times New Roman"/>
                <w:sz w:val="18"/>
              </w:rPr>
            </w:pPr>
            <w:r w:rsidRPr="00E46C56">
              <w:rPr>
                <w:rFonts w:ascii="Times New Roman" w:hAnsi="Times New Roman"/>
                <w:sz w:val="18"/>
              </w:rPr>
              <w:t xml:space="preserve">          </w:t>
            </w:r>
          </w:p>
          <w:p w14:paraId="0E905225" w14:textId="77777777" w:rsidR="00ED5782" w:rsidRPr="00E46C56" w:rsidRDefault="00ED5782">
            <w:pPr>
              <w:rPr>
                <w:rFonts w:ascii="Times New Roman" w:hAnsi="Times New Roman"/>
                <w:sz w:val="18"/>
              </w:rPr>
            </w:pPr>
            <w:r w:rsidRPr="00E46C56">
              <w:rPr>
                <w:rFonts w:ascii="Times New Roman" w:hAnsi="Times New Roman"/>
                <w:sz w:val="18"/>
              </w:rPr>
              <w:t>b. 0</w:t>
            </w:r>
          </w:p>
        </w:tc>
        <w:tc>
          <w:tcPr>
            <w:tcW w:w="1350" w:type="dxa"/>
            <w:tcBorders>
              <w:top w:val="single" w:sz="6" w:space="0" w:color="auto"/>
              <w:left w:val="single" w:sz="6" w:space="0" w:color="auto"/>
              <w:bottom w:val="single" w:sz="4" w:space="0" w:color="auto"/>
            </w:tcBorders>
          </w:tcPr>
          <w:p w14:paraId="51AC1D39" w14:textId="30F5908D" w:rsidR="00ED5782" w:rsidRPr="00E46C56" w:rsidRDefault="00827B9F" w:rsidP="00C05C8B">
            <w:pPr>
              <w:jc w:val="center"/>
              <w:rPr>
                <w:rFonts w:ascii="Times New Roman" w:hAnsi="Times New Roman"/>
                <w:sz w:val="18"/>
              </w:rPr>
            </w:pPr>
            <w:r w:rsidRPr="00E46C56">
              <w:rPr>
                <w:rFonts w:ascii="Times New Roman" w:hAnsi="Times New Roman"/>
                <w:sz w:val="18"/>
              </w:rPr>
              <w:t>u</w:t>
            </w:r>
            <w:r w:rsidR="00E60210" w:rsidRPr="00E46C56">
              <w:rPr>
                <w:rFonts w:ascii="Times New Roman" w:hAnsi="Times New Roman"/>
                <w:sz w:val="18"/>
              </w:rPr>
              <w:t>g/l</w:t>
            </w:r>
          </w:p>
        </w:tc>
        <w:tc>
          <w:tcPr>
            <w:tcW w:w="900" w:type="dxa"/>
            <w:tcBorders>
              <w:top w:val="single" w:sz="6" w:space="0" w:color="auto"/>
              <w:left w:val="single" w:sz="6" w:space="0" w:color="auto"/>
              <w:bottom w:val="single" w:sz="4" w:space="0" w:color="auto"/>
            </w:tcBorders>
          </w:tcPr>
          <w:p w14:paraId="52E9EDFF" w14:textId="77777777" w:rsidR="00ED5782" w:rsidRPr="00E46C56" w:rsidRDefault="00ED5782" w:rsidP="00F14DB9">
            <w:pPr>
              <w:jc w:val="center"/>
              <w:rPr>
                <w:rFonts w:ascii="Times New Roman" w:hAnsi="Times New Roman"/>
                <w:sz w:val="18"/>
              </w:rPr>
            </w:pPr>
            <w:r w:rsidRPr="00E46C56">
              <w:rPr>
                <w:rFonts w:ascii="Times New Roman" w:hAnsi="Times New Roman"/>
                <w:sz w:val="18"/>
              </w:rPr>
              <w:t>1300</w:t>
            </w:r>
          </w:p>
        </w:tc>
        <w:tc>
          <w:tcPr>
            <w:tcW w:w="1562" w:type="dxa"/>
            <w:tcBorders>
              <w:top w:val="single" w:sz="6" w:space="0" w:color="auto"/>
              <w:left w:val="single" w:sz="6" w:space="0" w:color="auto"/>
              <w:bottom w:val="single" w:sz="4" w:space="0" w:color="auto"/>
            </w:tcBorders>
          </w:tcPr>
          <w:p w14:paraId="735C24C1" w14:textId="77777777" w:rsidR="00ED5782" w:rsidRPr="00E46C56" w:rsidRDefault="00ED5782" w:rsidP="00F14DB9">
            <w:pPr>
              <w:jc w:val="center"/>
              <w:rPr>
                <w:rFonts w:ascii="Times New Roman" w:hAnsi="Times New Roman"/>
                <w:sz w:val="18"/>
              </w:rPr>
            </w:pPr>
            <w:r w:rsidRPr="00E46C56">
              <w:rPr>
                <w:rFonts w:ascii="Times New Roman" w:hAnsi="Times New Roman"/>
                <w:sz w:val="18"/>
              </w:rPr>
              <w:t>AL=1300</w:t>
            </w:r>
          </w:p>
        </w:tc>
        <w:tc>
          <w:tcPr>
            <w:tcW w:w="868" w:type="dxa"/>
            <w:tcBorders>
              <w:top w:val="single" w:sz="6" w:space="0" w:color="auto"/>
              <w:left w:val="single" w:sz="6" w:space="0" w:color="auto"/>
              <w:bottom w:val="single" w:sz="4" w:space="0" w:color="auto"/>
            </w:tcBorders>
          </w:tcPr>
          <w:p w14:paraId="30FAE724" w14:textId="358EB5B6" w:rsidR="00ED5782" w:rsidRPr="00E46C56" w:rsidRDefault="00ED5782" w:rsidP="00BE0AD9">
            <w:pPr>
              <w:jc w:val="center"/>
              <w:rPr>
                <w:rFonts w:ascii="Times New Roman" w:hAnsi="Times New Roman"/>
                <w:sz w:val="18"/>
              </w:rPr>
            </w:pPr>
            <w:r w:rsidRPr="00E46C56">
              <w:rPr>
                <w:rFonts w:ascii="Times New Roman" w:hAnsi="Times New Roman"/>
                <w:sz w:val="18"/>
              </w:rPr>
              <w:t>20</w:t>
            </w:r>
            <w:r w:rsidR="00014813" w:rsidRPr="00E46C56">
              <w:rPr>
                <w:rFonts w:ascii="Times New Roman" w:hAnsi="Times New Roman"/>
                <w:sz w:val="18"/>
              </w:rPr>
              <w:t>20</w:t>
            </w:r>
          </w:p>
        </w:tc>
        <w:tc>
          <w:tcPr>
            <w:tcW w:w="2340" w:type="dxa"/>
            <w:tcBorders>
              <w:top w:val="single" w:sz="6" w:space="0" w:color="auto"/>
              <w:left w:val="single" w:sz="6" w:space="0" w:color="auto"/>
              <w:bottom w:val="single" w:sz="4" w:space="0" w:color="auto"/>
              <w:right w:val="single" w:sz="6" w:space="0" w:color="auto"/>
            </w:tcBorders>
          </w:tcPr>
          <w:p w14:paraId="248220A1" w14:textId="77777777" w:rsidR="00ED5782" w:rsidRPr="00E46C56" w:rsidRDefault="00ED5782">
            <w:pPr>
              <w:rPr>
                <w:rFonts w:ascii="Times New Roman" w:hAnsi="Times New Roman"/>
                <w:sz w:val="24"/>
              </w:rPr>
            </w:pPr>
            <w:r w:rsidRPr="00E46C56">
              <w:rPr>
                <w:rFonts w:ascii="Times New Roman" w:hAnsi="Times New Roman"/>
                <w:sz w:val="18"/>
              </w:rPr>
              <w:t>Corrosion of household plumbing systems; erosion of natural deposits</w:t>
            </w:r>
          </w:p>
        </w:tc>
      </w:tr>
      <w:tr w:rsidR="00ED5782" w14:paraId="686F21BE" w14:textId="77777777" w:rsidTr="00ED5782">
        <w:trPr>
          <w:cantSplit/>
          <w:trHeight w:val="403"/>
        </w:trPr>
        <w:tc>
          <w:tcPr>
            <w:tcW w:w="2160" w:type="dxa"/>
            <w:tcBorders>
              <w:top w:val="single" w:sz="4" w:space="0" w:color="auto"/>
              <w:left w:val="single" w:sz="6" w:space="0" w:color="auto"/>
              <w:bottom w:val="single" w:sz="6" w:space="0" w:color="auto"/>
            </w:tcBorders>
          </w:tcPr>
          <w:p w14:paraId="0C33AAF2" w14:textId="77777777" w:rsidR="00ED5782" w:rsidRPr="008E554B" w:rsidRDefault="00ED5782">
            <w:pPr>
              <w:rPr>
                <w:rFonts w:ascii="Times New Roman" w:hAnsi="Times New Roman"/>
                <w:sz w:val="18"/>
              </w:rPr>
            </w:pPr>
            <w:r w:rsidRPr="008E554B">
              <w:rPr>
                <w:rFonts w:ascii="Times New Roman" w:hAnsi="Times New Roman"/>
                <w:sz w:val="18"/>
              </w:rPr>
              <w:t>Lead</w:t>
            </w:r>
          </w:p>
          <w:p w14:paraId="3531CC0C" w14:textId="77777777" w:rsidR="00ED5782" w:rsidRPr="008E554B" w:rsidRDefault="00ED5782">
            <w:pPr>
              <w:numPr>
                <w:ilvl w:val="0"/>
                <w:numId w:val="2"/>
              </w:numPr>
              <w:rPr>
                <w:rFonts w:ascii="Times New Roman" w:hAnsi="Times New Roman"/>
                <w:sz w:val="18"/>
              </w:rPr>
            </w:pPr>
            <w:r w:rsidRPr="008E554B">
              <w:rPr>
                <w:rFonts w:ascii="Times New Roman" w:hAnsi="Times New Roman"/>
                <w:sz w:val="18"/>
              </w:rPr>
              <w:t>90% results</w:t>
            </w:r>
          </w:p>
          <w:p w14:paraId="526DC2CC" w14:textId="77777777" w:rsidR="00ED5782" w:rsidRPr="008E554B" w:rsidRDefault="00ED5782">
            <w:pPr>
              <w:numPr>
                <w:ilvl w:val="0"/>
                <w:numId w:val="2"/>
              </w:numPr>
              <w:rPr>
                <w:rFonts w:ascii="Times New Roman" w:hAnsi="Times New Roman"/>
                <w:sz w:val="18"/>
              </w:rPr>
            </w:pPr>
            <w:r w:rsidRPr="008E554B">
              <w:rPr>
                <w:rFonts w:ascii="Times New Roman" w:hAnsi="Times New Roman"/>
                <w:sz w:val="18"/>
              </w:rPr>
              <w:t xml:space="preserve"># of sites that exceed the </w:t>
            </w:r>
            <w:smartTag w:uri="urn:schemas-microsoft-com:office:smarttags" w:element="place">
              <w:smartTag w:uri="urn:schemas-microsoft-com:office:smarttags" w:element="State">
                <w:r w:rsidRPr="008E554B">
                  <w:rPr>
                    <w:rFonts w:ascii="Times New Roman" w:hAnsi="Times New Roman"/>
                    <w:b/>
                    <w:sz w:val="18"/>
                  </w:rPr>
                  <w:t>AL</w:t>
                </w:r>
              </w:smartTag>
            </w:smartTag>
          </w:p>
        </w:tc>
        <w:tc>
          <w:tcPr>
            <w:tcW w:w="810" w:type="dxa"/>
            <w:tcBorders>
              <w:top w:val="single" w:sz="4" w:space="0" w:color="auto"/>
              <w:left w:val="single" w:sz="6" w:space="0" w:color="auto"/>
              <w:bottom w:val="single" w:sz="6" w:space="0" w:color="auto"/>
            </w:tcBorders>
          </w:tcPr>
          <w:p w14:paraId="57D6EF2A" w14:textId="77777777" w:rsidR="00ED5782" w:rsidRPr="008E554B" w:rsidRDefault="00ED5782">
            <w:pPr>
              <w:jc w:val="center"/>
              <w:rPr>
                <w:rFonts w:ascii="Times New Roman" w:hAnsi="Times New Roman"/>
                <w:sz w:val="18"/>
              </w:rPr>
            </w:pPr>
            <w:r w:rsidRPr="008E554B">
              <w:rPr>
                <w:rFonts w:ascii="Times New Roman" w:hAnsi="Times New Roman"/>
                <w:sz w:val="18"/>
              </w:rPr>
              <w:t>N</w:t>
            </w:r>
          </w:p>
        </w:tc>
        <w:tc>
          <w:tcPr>
            <w:tcW w:w="990" w:type="dxa"/>
            <w:tcBorders>
              <w:top w:val="single" w:sz="4" w:space="0" w:color="auto"/>
              <w:left w:val="single" w:sz="6" w:space="0" w:color="auto"/>
              <w:bottom w:val="single" w:sz="6" w:space="0" w:color="auto"/>
            </w:tcBorders>
          </w:tcPr>
          <w:p w14:paraId="6BA1FD0A" w14:textId="14B2971A" w:rsidR="00ED5782" w:rsidRPr="008E554B" w:rsidRDefault="00ED5782">
            <w:pPr>
              <w:rPr>
                <w:rFonts w:ascii="Times New Roman" w:hAnsi="Times New Roman"/>
                <w:sz w:val="18"/>
              </w:rPr>
            </w:pPr>
            <w:r w:rsidRPr="008E554B">
              <w:rPr>
                <w:rFonts w:ascii="Times New Roman" w:hAnsi="Times New Roman"/>
                <w:sz w:val="18"/>
              </w:rPr>
              <w:t xml:space="preserve">a. </w:t>
            </w:r>
            <w:r w:rsidR="00962FC1" w:rsidRPr="008E554B">
              <w:rPr>
                <w:rFonts w:ascii="Times New Roman" w:hAnsi="Times New Roman"/>
                <w:sz w:val="18"/>
              </w:rPr>
              <w:t>3</w:t>
            </w:r>
          </w:p>
          <w:p w14:paraId="40756038" w14:textId="77777777" w:rsidR="00ED5782" w:rsidRPr="008E554B" w:rsidRDefault="00ED5782">
            <w:pPr>
              <w:rPr>
                <w:rFonts w:ascii="Times New Roman" w:hAnsi="Times New Roman"/>
                <w:sz w:val="18"/>
              </w:rPr>
            </w:pPr>
          </w:p>
          <w:p w14:paraId="71F91A49" w14:textId="77777777" w:rsidR="00ED5782" w:rsidRPr="008E554B" w:rsidRDefault="00ED5782">
            <w:pPr>
              <w:rPr>
                <w:rFonts w:ascii="Times New Roman" w:hAnsi="Times New Roman"/>
                <w:sz w:val="18"/>
              </w:rPr>
            </w:pPr>
            <w:r w:rsidRPr="008E554B">
              <w:rPr>
                <w:rFonts w:ascii="Times New Roman" w:hAnsi="Times New Roman"/>
                <w:sz w:val="18"/>
              </w:rPr>
              <w:t>b.0</w:t>
            </w:r>
          </w:p>
        </w:tc>
        <w:tc>
          <w:tcPr>
            <w:tcW w:w="1350" w:type="dxa"/>
            <w:tcBorders>
              <w:top w:val="single" w:sz="4" w:space="0" w:color="auto"/>
              <w:left w:val="single" w:sz="6" w:space="0" w:color="auto"/>
              <w:bottom w:val="single" w:sz="6" w:space="0" w:color="auto"/>
            </w:tcBorders>
          </w:tcPr>
          <w:p w14:paraId="7A19D6EA" w14:textId="77777777" w:rsidR="002B0A84" w:rsidRPr="008E554B" w:rsidRDefault="002B0A84" w:rsidP="00ED5782">
            <w:pPr>
              <w:jc w:val="center"/>
              <w:rPr>
                <w:rFonts w:ascii="Times New Roman" w:hAnsi="Times New Roman"/>
                <w:sz w:val="18"/>
              </w:rPr>
            </w:pPr>
          </w:p>
          <w:p w14:paraId="7C724978" w14:textId="18AB2E3F" w:rsidR="00ED5782" w:rsidRPr="008E554B" w:rsidRDefault="00827B9F" w:rsidP="00ED5782">
            <w:pPr>
              <w:jc w:val="center"/>
              <w:rPr>
                <w:rFonts w:ascii="Times New Roman" w:hAnsi="Times New Roman"/>
                <w:sz w:val="18"/>
              </w:rPr>
            </w:pPr>
            <w:r w:rsidRPr="008E554B">
              <w:rPr>
                <w:rFonts w:ascii="Times New Roman" w:hAnsi="Times New Roman"/>
                <w:sz w:val="18"/>
              </w:rPr>
              <w:t>ug/l</w:t>
            </w:r>
          </w:p>
        </w:tc>
        <w:tc>
          <w:tcPr>
            <w:tcW w:w="900" w:type="dxa"/>
            <w:tcBorders>
              <w:top w:val="single" w:sz="4" w:space="0" w:color="auto"/>
              <w:left w:val="single" w:sz="6" w:space="0" w:color="auto"/>
              <w:bottom w:val="single" w:sz="6" w:space="0" w:color="auto"/>
            </w:tcBorders>
          </w:tcPr>
          <w:p w14:paraId="4779709D" w14:textId="77777777" w:rsidR="00ED5782" w:rsidRPr="008E554B" w:rsidRDefault="00ED5782">
            <w:pPr>
              <w:jc w:val="center"/>
              <w:rPr>
                <w:rFonts w:ascii="Times New Roman" w:hAnsi="Times New Roman"/>
                <w:sz w:val="18"/>
              </w:rPr>
            </w:pPr>
            <w:r w:rsidRPr="008E554B">
              <w:rPr>
                <w:rFonts w:ascii="Times New Roman" w:hAnsi="Times New Roman"/>
                <w:sz w:val="18"/>
              </w:rPr>
              <w:t>0</w:t>
            </w:r>
          </w:p>
        </w:tc>
        <w:tc>
          <w:tcPr>
            <w:tcW w:w="1562" w:type="dxa"/>
            <w:tcBorders>
              <w:top w:val="single" w:sz="4" w:space="0" w:color="auto"/>
              <w:left w:val="single" w:sz="6" w:space="0" w:color="auto"/>
              <w:bottom w:val="single" w:sz="6" w:space="0" w:color="auto"/>
            </w:tcBorders>
          </w:tcPr>
          <w:p w14:paraId="18E1FFCB" w14:textId="77777777" w:rsidR="00ED5782" w:rsidRPr="008E554B" w:rsidRDefault="00ED5782" w:rsidP="00ED5782">
            <w:pPr>
              <w:jc w:val="center"/>
              <w:rPr>
                <w:rFonts w:ascii="Times New Roman" w:hAnsi="Times New Roman"/>
                <w:sz w:val="18"/>
              </w:rPr>
            </w:pPr>
            <w:r w:rsidRPr="008E554B">
              <w:rPr>
                <w:rFonts w:ascii="Times New Roman" w:hAnsi="Times New Roman"/>
                <w:sz w:val="18"/>
              </w:rPr>
              <w:t>AL=15</w:t>
            </w:r>
          </w:p>
        </w:tc>
        <w:tc>
          <w:tcPr>
            <w:tcW w:w="868" w:type="dxa"/>
            <w:tcBorders>
              <w:top w:val="single" w:sz="4" w:space="0" w:color="auto"/>
              <w:left w:val="single" w:sz="6" w:space="0" w:color="auto"/>
              <w:bottom w:val="single" w:sz="6" w:space="0" w:color="auto"/>
            </w:tcBorders>
          </w:tcPr>
          <w:p w14:paraId="311ED089" w14:textId="1413D48E" w:rsidR="00ED5782" w:rsidRPr="008E554B" w:rsidRDefault="00ED5782" w:rsidP="00BE0AD9">
            <w:pPr>
              <w:jc w:val="center"/>
              <w:rPr>
                <w:rFonts w:ascii="Times New Roman" w:hAnsi="Times New Roman"/>
                <w:sz w:val="18"/>
              </w:rPr>
            </w:pPr>
            <w:r w:rsidRPr="008E554B">
              <w:rPr>
                <w:rFonts w:ascii="Times New Roman" w:hAnsi="Times New Roman"/>
                <w:sz w:val="18"/>
              </w:rPr>
              <w:t>20</w:t>
            </w:r>
            <w:r w:rsidR="00014813" w:rsidRPr="008E554B">
              <w:rPr>
                <w:rFonts w:ascii="Times New Roman" w:hAnsi="Times New Roman"/>
                <w:sz w:val="18"/>
              </w:rPr>
              <w:t>20</w:t>
            </w:r>
          </w:p>
        </w:tc>
        <w:tc>
          <w:tcPr>
            <w:tcW w:w="2340" w:type="dxa"/>
            <w:tcBorders>
              <w:top w:val="single" w:sz="4" w:space="0" w:color="auto"/>
              <w:left w:val="single" w:sz="6" w:space="0" w:color="auto"/>
              <w:bottom w:val="single" w:sz="6" w:space="0" w:color="auto"/>
              <w:right w:val="single" w:sz="6" w:space="0" w:color="auto"/>
            </w:tcBorders>
          </w:tcPr>
          <w:p w14:paraId="0632DDAE" w14:textId="77777777" w:rsidR="00ED5782" w:rsidRDefault="00ED5782">
            <w:pPr>
              <w:rPr>
                <w:rFonts w:ascii="Times New Roman" w:hAnsi="Times New Roman"/>
                <w:sz w:val="24"/>
              </w:rPr>
            </w:pPr>
            <w:r>
              <w:rPr>
                <w:rFonts w:ascii="Times New Roman" w:hAnsi="Times New Roman"/>
                <w:sz w:val="18"/>
              </w:rPr>
              <w:t>Corrosion of household plumbing systems, erosion of natural deposits</w:t>
            </w:r>
          </w:p>
        </w:tc>
      </w:tr>
      <w:tr w:rsidR="00ED5782" w14:paraId="0024FC31" w14:textId="77777777" w:rsidTr="00F14DB9">
        <w:trPr>
          <w:cantSplit/>
          <w:trHeight w:val="403"/>
        </w:trPr>
        <w:tc>
          <w:tcPr>
            <w:tcW w:w="2160" w:type="dxa"/>
            <w:tcBorders>
              <w:top w:val="single" w:sz="6" w:space="0" w:color="auto"/>
              <w:left w:val="single" w:sz="6" w:space="0" w:color="auto"/>
              <w:bottom w:val="single" w:sz="4" w:space="0" w:color="auto"/>
            </w:tcBorders>
          </w:tcPr>
          <w:p w14:paraId="0A6E6572" w14:textId="77777777" w:rsidR="00ED5782" w:rsidRPr="008E554B" w:rsidRDefault="00ED5782" w:rsidP="00C05C8B">
            <w:pPr>
              <w:rPr>
                <w:rFonts w:ascii="Times New Roman" w:hAnsi="Times New Roman"/>
                <w:sz w:val="18"/>
              </w:rPr>
            </w:pPr>
            <w:r w:rsidRPr="008E554B">
              <w:rPr>
                <w:rFonts w:ascii="Times New Roman" w:hAnsi="Times New Roman"/>
                <w:sz w:val="18"/>
              </w:rPr>
              <w:t>Nitrate (as Nitrogen)</w:t>
            </w:r>
          </w:p>
        </w:tc>
        <w:tc>
          <w:tcPr>
            <w:tcW w:w="810" w:type="dxa"/>
            <w:tcBorders>
              <w:top w:val="single" w:sz="6" w:space="0" w:color="auto"/>
              <w:left w:val="single" w:sz="6" w:space="0" w:color="auto"/>
              <w:bottom w:val="single" w:sz="4" w:space="0" w:color="auto"/>
            </w:tcBorders>
          </w:tcPr>
          <w:p w14:paraId="48367DB6" w14:textId="77777777" w:rsidR="00ED5782" w:rsidRPr="008E554B" w:rsidRDefault="00ED5782" w:rsidP="00CE566F">
            <w:pPr>
              <w:jc w:val="center"/>
              <w:rPr>
                <w:rFonts w:ascii="Times New Roman" w:hAnsi="Times New Roman"/>
                <w:sz w:val="18"/>
              </w:rPr>
            </w:pPr>
            <w:r w:rsidRPr="008E554B">
              <w:rPr>
                <w:rFonts w:ascii="Times New Roman" w:hAnsi="Times New Roman"/>
                <w:sz w:val="18"/>
              </w:rPr>
              <w:t>N</w:t>
            </w:r>
          </w:p>
        </w:tc>
        <w:tc>
          <w:tcPr>
            <w:tcW w:w="990" w:type="dxa"/>
            <w:tcBorders>
              <w:top w:val="single" w:sz="6" w:space="0" w:color="auto"/>
              <w:left w:val="single" w:sz="6" w:space="0" w:color="auto"/>
              <w:bottom w:val="single" w:sz="4" w:space="0" w:color="auto"/>
            </w:tcBorders>
          </w:tcPr>
          <w:p w14:paraId="6D818AE7" w14:textId="796B2521" w:rsidR="00ED5782" w:rsidRPr="008E554B" w:rsidRDefault="00582145" w:rsidP="00F14DB9">
            <w:pPr>
              <w:jc w:val="center"/>
              <w:rPr>
                <w:rFonts w:ascii="Times New Roman" w:hAnsi="Times New Roman"/>
                <w:sz w:val="18"/>
              </w:rPr>
            </w:pPr>
            <w:r w:rsidRPr="008E554B">
              <w:rPr>
                <w:rFonts w:ascii="Times New Roman" w:hAnsi="Times New Roman"/>
                <w:sz w:val="18"/>
              </w:rPr>
              <w:t>N</w:t>
            </w:r>
          </w:p>
        </w:tc>
        <w:tc>
          <w:tcPr>
            <w:tcW w:w="1350" w:type="dxa"/>
            <w:tcBorders>
              <w:top w:val="single" w:sz="6" w:space="0" w:color="auto"/>
              <w:left w:val="single" w:sz="6" w:space="0" w:color="auto"/>
              <w:bottom w:val="single" w:sz="4" w:space="0" w:color="auto"/>
            </w:tcBorders>
          </w:tcPr>
          <w:p w14:paraId="1DBAAD51" w14:textId="490B0538" w:rsidR="00ED5782" w:rsidRPr="008E554B" w:rsidRDefault="00827B9F" w:rsidP="00CE566F">
            <w:pPr>
              <w:jc w:val="center"/>
              <w:rPr>
                <w:rFonts w:ascii="Times New Roman" w:hAnsi="Times New Roman"/>
                <w:sz w:val="18"/>
              </w:rPr>
            </w:pPr>
            <w:r w:rsidRPr="008E554B">
              <w:rPr>
                <w:rFonts w:ascii="Times New Roman" w:hAnsi="Times New Roman"/>
                <w:sz w:val="18"/>
              </w:rPr>
              <w:t>m</w:t>
            </w:r>
            <w:r w:rsidR="00E60210" w:rsidRPr="008E554B">
              <w:rPr>
                <w:rFonts w:ascii="Times New Roman" w:hAnsi="Times New Roman"/>
                <w:sz w:val="18"/>
              </w:rPr>
              <w:t>g/l</w:t>
            </w:r>
          </w:p>
        </w:tc>
        <w:tc>
          <w:tcPr>
            <w:tcW w:w="900" w:type="dxa"/>
            <w:tcBorders>
              <w:top w:val="single" w:sz="6" w:space="0" w:color="auto"/>
              <w:left w:val="single" w:sz="6" w:space="0" w:color="auto"/>
              <w:bottom w:val="single" w:sz="4" w:space="0" w:color="auto"/>
            </w:tcBorders>
          </w:tcPr>
          <w:p w14:paraId="1D97B766" w14:textId="77777777" w:rsidR="00ED5782" w:rsidRPr="008E554B" w:rsidRDefault="00ED5782" w:rsidP="00F14DB9">
            <w:pPr>
              <w:jc w:val="center"/>
              <w:rPr>
                <w:rFonts w:ascii="Times New Roman" w:hAnsi="Times New Roman"/>
                <w:sz w:val="18"/>
              </w:rPr>
            </w:pPr>
            <w:r w:rsidRPr="008E554B">
              <w:rPr>
                <w:rFonts w:ascii="Times New Roman" w:hAnsi="Times New Roman"/>
                <w:sz w:val="18"/>
              </w:rPr>
              <w:t>10</w:t>
            </w:r>
          </w:p>
        </w:tc>
        <w:tc>
          <w:tcPr>
            <w:tcW w:w="1562" w:type="dxa"/>
            <w:tcBorders>
              <w:top w:val="single" w:sz="6" w:space="0" w:color="auto"/>
              <w:left w:val="single" w:sz="6" w:space="0" w:color="auto"/>
              <w:bottom w:val="single" w:sz="4" w:space="0" w:color="auto"/>
            </w:tcBorders>
          </w:tcPr>
          <w:p w14:paraId="606375A8" w14:textId="77777777" w:rsidR="00ED5782" w:rsidRPr="008E554B" w:rsidRDefault="00ED5782" w:rsidP="00F14DB9">
            <w:pPr>
              <w:jc w:val="center"/>
              <w:rPr>
                <w:rFonts w:ascii="Times New Roman" w:hAnsi="Times New Roman"/>
                <w:sz w:val="18"/>
              </w:rPr>
            </w:pPr>
            <w:r w:rsidRPr="008E554B">
              <w:rPr>
                <w:rFonts w:ascii="Times New Roman" w:hAnsi="Times New Roman"/>
                <w:sz w:val="18"/>
              </w:rPr>
              <w:t>10</w:t>
            </w:r>
          </w:p>
        </w:tc>
        <w:tc>
          <w:tcPr>
            <w:tcW w:w="868" w:type="dxa"/>
            <w:tcBorders>
              <w:top w:val="single" w:sz="6" w:space="0" w:color="auto"/>
              <w:left w:val="single" w:sz="6" w:space="0" w:color="auto"/>
              <w:bottom w:val="single" w:sz="4" w:space="0" w:color="auto"/>
            </w:tcBorders>
          </w:tcPr>
          <w:p w14:paraId="62A5914F" w14:textId="36FCB977" w:rsidR="00ED5782" w:rsidRPr="008E554B" w:rsidRDefault="00ED5782" w:rsidP="00BE0AD9">
            <w:pPr>
              <w:jc w:val="center"/>
              <w:rPr>
                <w:rFonts w:ascii="Times New Roman" w:hAnsi="Times New Roman"/>
                <w:sz w:val="18"/>
              </w:rPr>
            </w:pPr>
            <w:r w:rsidRPr="008E554B">
              <w:rPr>
                <w:rFonts w:ascii="Times New Roman" w:hAnsi="Times New Roman"/>
                <w:sz w:val="18"/>
              </w:rPr>
              <w:t>20</w:t>
            </w:r>
            <w:r w:rsidR="00014813" w:rsidRPr="008E554B">
              <w:rPr>
                <w:rFonts w:ascii="Times New Roman" w:hAnsi="Times New Roman"/>
                <w:sz w:val="18"/>
              </w:rPr>
              <w:t>2</w:t>
            </w:r>
            <w:r w:rsidR="00652C51">
              <w:rPr>
                <w:rFonts w:ascii="Times New Roman" w:hAnsi="Times New Roman"/>
                <w:sz w:val="18"/>
              </w:rPr>
              <w:t>1</w:t>
            </w:r>
          </w:p>
        </w:tc>
        <w:tc>
          <w:tcPr>
            <w:tcW w:w="2340" w:type="dxa"/>
            <w:tcBorders>
              <w:top w:val="single" w:sz="6" w:space="0" w:color="auto"/>
              <w:left w:val="single" w:sz="6" w:space="0" w:color="auto"/>
              <w:bottom w:val="single" w:sz="4" w:space="0" w:color="auto"/>
              <w:right w:val="single" w:sz="6" w:space="0" w:color="auto"/>
            </w:tcBorders>
          </w:tcPr>
          <w:p w14:paraId="04C47764" w14:textId="77777777" w:rsidR="00ED5782" w:rsidRPr="00C05C8B" w:rsidRDefault="00ED5782" w:rsidP="00CE566F">
            <w:pPr>
              <w:rPr>
                <w:rFonts w:ascii="Times New Roman" w:hAnsi="Times New Roman"/>
                <w:sz w:val="18"/>
              </w:rPr>
            </w:pPr>
            <w:r>
              <w:rPr>
                <w:rFonts w:ascii="Times New Roman" w:hAnsi="Times New Roman"/>
                <w:sz w:val="18"/>
              </w:rPr>
              <w:t>Runoff from fertilizer use; leaching from septic tanks, sewage; erosion of natural deposits</w:t>
            </w:r>
          </w:p>
        </w:tc>
      </w:tr>
      <w:tr w:rsidR="00ED5782" w:rsidRPr="00652C51" w14:paraId="75437DFD" w14:textId="77777777" w:rsidTr="00F14DB9">
        <w:trPr>
          <w:cantSplit/>
          <w:trHeight w:val="403"/>
        </w:trPr>
        <w:tc>
          <w:tcPr>
            <w:tcW w:w="2160" w:type="dxa"/>
            <w:tcBorders>
              <w:top w:val="single" w:sz="4" w:space="0" w:color="auto"/>
              <w:left w:val="single" w:sz="6" w:space="0" w:color="auto"/>
            </w:tcBorders>
          </w:tcPr>
          <w:p w14:paraId="25EB9482" w14:textId="77777777" w:rsidR="00ED5782" w:rsidRPr="00652C51" w:rsidRDefault="00ED5782">
            <w:pPr>
              <w:rPr>
                <w:rFonts w:ascii="Times New Roman" w:hAnsi="Times New Roman"/>
                <w:sz w:val="18"/>
              </w:rPr>
            </w:pPr>
            <w:r w:rsidRPr="00652C51">
              <w:rPr>
                <w:rFonts w:ascii="Times New Roman" w:hAnsi="Times New Roman"/>
                <w:sz w:val="18"/>
              </w:rPr>
              <w:lastRenderedPageBreak/>
              <w:t>Sodium</w:t>
            </w:r>
          </w:p>
        </w:tc>
        <w:tc>
          <w:tcPr>
            <w:tcW w:w="810" w:type="dxa"/>
            <w:tcBorders>
              <w:top w:val="single" w:sz="4" w:space="0" w:color="auto"/>
              <w:left w:val="single" w:sz="6" w:space="0" w:color="auto"/>
            </w:tcBorders>
          </w:tcPr>
          <w:p w14:paraId="59ACF540" w14:textId="77777777" w:rsidR="00ED5782" w:rsidRPr="00652C51" w:rsidRDefault="00ED5782">
            <w:pPr>
              <w:jc w:val="center"/>
              <w:rPr>
                <w:rFonts w:ascii="Times New Roman" w:hAnsi="Times New Roman"/>
                <w:sz w:val="18"/>
              </w:rPr>
            </w:pPr>
            <w:r w:rsidRPr="00652C51">
              <w:rPr>
                <w:rFonts w:ascii="Times New Roman" w:hAnsi="Times New Roman"/>
                <w:sz w:val="18"/>
              </w:rPr>
              <w:t>N</w:t>
            </w:r>
          </w:p>
        </w:tc>
        <w:tc>
          <w:tcPr>
            <w:tcW w:w="990" w:type="dxa"/>
            <w:tcBorders>
              <w:top w:val="single" w:sz="4" w:space="0" w:color="auto"/>
              <w:left w:val="single" w:sz="6" w:space="0" w:color="auto"/>
            </w:tcBorders>
          </w:tcPr>
          <w:p w14:paraId="5B497F0D" w14:textId="4D28DE3A" w:rsidR="00ED5782" w:rsidRPr="00652C51" w:rsidRDefault="00E60210">
            <w:pPr>
              <w:jc w:val="center"/>
              <w:rPr>
                <w:rFonts w:ascii="Times New Roman" w:hAnsi="Times New Roman"/>
                <w:sz w:val="18"/>
              </w:rPr>
            </w:pPr>
            <w:r w:rsidRPr="00652C51">
              <w:rPr>
                <w:rFonts w:ascii="Times New Roman" w:hAnsi="Times New Roman"/>
                <w:sz w:val="18"/>
              </w:rPr>
              <w:t>7.</w:t>
            </w:r>
            <w:r w:rsidR="006341A9">
              <w:rPr>
                <w:rFonts w:ascii="Times New Roman" w:hAnsi="Times New Roman"/>
                <w:sz w:val="18"/>
              </w:rPr>
              <w:t>2</w:t>
            </w:r>
          </w:p>
        </w:tc>
        <w:tc>
          <w:tcPr>
            <w:tcW w:w="1350" w:type="dxa"/>
            <w:tcBorders>
              <w:top w:val="single" w:sz="4" w:space="0" w:color="auto"/>
              <w:left w:val="single" w:sz="6" w:space="0" w:color="auto"/>
            </w:tcBorders>
          </w:tcPr>
          <w:p w14:paraId="2D9BF7A8" w14:textId="119112FB" w:rsidR="00ED5782" w:rsidRPr="00652C51" w:rsidRDefault="00827B9F" w:rsidP="00ED5782">
            <w:pPr>
              <w:jc w:val="center"/>
              <w:rPr>
                <w:rFonts w:ascii="Times New Roman" w:hAnsi="Times New Roman"/>
                <w:sz w:val="18"/>
              </w:rPr>
            </w:pPr>
            <w:r w:rsidRPr="00652C51">
              <w:rPr>
                <w:rFonts w:ascii="Times New Roman" w:hAnsi="Times New Roman"/>
                <w:sz w:val="18"/>
              </w:rPr>
              <w:t>m</w:t>
            </w:r>
            <w:r w:rsidR="00E60210" w:rsidRPr="00652C51">
              <w:rPr>
                <w:rFonts w:ascii="Times New Roman" w:hAnsi="Times New Roman"/>
                <w:sz w:val="18"/>
              </w:rPr>
              <w:t>g/l</w:t>
            </w:r>
          </w:p>
        </w:tc>
        <w:tc>
          <w:tcPr>
            <w:tcW w:w="900" w:type="dxa"/>
            <w:tcBorders>
              <w:top w:val="single" w:sz="4" w:space="0" w:color="auto"/>
              <w:left w:val="single" w:sz="6" w:space="0" w:color="auto"/>
            </w:tcBorders>
          </w:tcPr>
          <w:p w14:paraId="5378AB04" w14:textId="77777777" w:rsidR="00ED5782" w:rsidRPr="00652C51" w:rsidRDefault="00ED5782">
            <w:pPr>
              <w:jc w:val="center"/>
              <w:rPr>
                <w:rFonts w:ascii="Times New Roman" w:hAnsi="Times New Roman"/>
                <w:sz w:val="18"/>
              </w:rPr>
            </w:pPr>
            <w:r w:rsidRPr="00652C51">
              <w:rPr>
                <w:rFonts w:ascii="Times New Roman" w:hAnsi="Times New Roman"/>
                <w:sz w:val="18"/>
              </w:rPr>
              <w:t>500</w:t>
            </w:r>
          </w:p>
          <w:p w14:paraId="5745A120" w14:textId="77777777" w:rsidR="00ED5782" w:rsidRPr="00652C51" w:rsidRDefault="00ED5782">
            <w:pPr>
              <w:jc w:val="center"/>
              <w:rPr>
                <w:rFonts w:ascii="Times New Roman" w:hAnsi="Times New Roman"/>
                <w:sz w:val="18"/>
              </w:rPr>
            </w:pPr>
          </w:p>
        </w:tc>
        <w:tc>
          <w:tcPr>
            <w:tcW w:w="1562" w:type="dxa"/>
            <w:tcBorders>
              <w:top w:val="single" w:sz="4" w:space="0" w:color="auto"/>
              <w:left w:val="single" w:sz="6" w:space="0" w:color="auto"/>
            </w:tcBorders>
          </w:tcPr>
          <w:p w14:paraId="25433F50" w14:textId="77777777" w:rsidR="00ED5782" w:rsidRPr="00652C51" w:rsidRDefault="00ED5782">
            <w:pPr>
              <w:jc w:val="center"/>
              <w:rPr>
                <w:rFonts w:ascii="Times New Roman" w:hAnsi="Times New Roman"/>
                <w:sz w:val="18"/>
              </w:rPr>
            </w:pPr>
            <w:r w:rsidRPr="00652C51">
              <w:rPr>
                <w:rFonts w:ascii="Times New Roman" w:hAnsi="Times New Roman"/>
                <w:sz w:val="18"/>
              </w:rPr>
              <w:t>None set by EPA</w:t>
            </w:r>
          </w:p>
        </w:tc>
        <w:tc>
          <w:tcPr>
            <w:tcW w:w="868" w:type="dxa"/>
            <w:tcBorders>
              <w:top w:val="single" w:sz="4" w:space="0" w:color="auto"/>
              <w:left w:val="single" w:sz="6" w:space="0" w:color="auto"/>
            </w:tcBorders>
          </w:tcPr>
          <w:p w14:paraId="1FE0AF1D" w14:textId="54E7DED0" w:rsidR="00ED5782" w:rsidRPr="00652C51" w:rsidRDefault="00ED5782" w:rsidP="00ED5782">
            <w:pPr>
              <w:jc w:val="center"/>
              <w:rPr>
                <w:rFonts w:ascii="Times New Roman" w:hAnsi="Times New Roman"/>
                <w:sz w:val="18"/>
              </w:rPr>
            </w:pPr>
            <w:r w:rsidRPr="00652C51">
              <w:rPr>
                <w:rFonts w:ascii="Times New Roman" w:hAnsi="Times New Roman"/>
                <w:sz w:val="18"/>
              </w:rPr>
              <w:t>20</w:t>
            </w:r>
            <w:r w:rsidR="00582145" w:rsidRPr="00652C51">
              <w:rPr>
                <w:rFonts w:ascii="Times New Roman" w:hAnsi="Times New Roman"/>
                <w:sz w:val="18"/>
              </w:rPr>
              <w:t>19</w:t>
            </w:r>
          </w:p>
        </w:tc>
        <w:tc>
          <w:tcPr>
            <w:tcW w:w="2340" w:type="dxa"/>
            <w:tcBorders>
              <w:top w:val="single" w:sz="4" w:space="0" w:color="auto"/>
              <w:left w:val="single" w:sz="6" w:space="0" w:color="auto"/>
              <w:right w:val="single" w:sz="6" w:space="0" w:color="auto"/>
            </w:tcBorders>
          </w:tcPr>
          <w:p w14:paraId="09AAB737" w14:textId="77777777" w:rsidR="00ED5782" w:rsidRPr="00652C51" w:rsidRDefault="00ED5782">
            <w:pPr>
              <w:rPr>
                <w:rFonts w:ascii="Times New Roman" w:hAnsi="Times New Roman"/>
                <w:sz w:val="18"/>
              </w:rPr>
            </w:pPr>
            <w:r w:rsidRPr="00652C51">
              <w:rPr>
                <w:rFonts w:ascii="Times New Roman" w:hAnsi="Times New Roman"/>
                <w:sz w:val="18"/>
              </w:rPr>
              <w:t>Erosion of natural deposits; discharge from refineries and factories; runoff from landfills.</w:t>
            </w:r>
          </w:p>
        </w:tc>
      </w:tr>
      <w:tr w:rsidR="00ED5782" w:rsidRPr="00652C51" w14:paraId="4D2568CB" w14:textId="77777777">
        <w:trPr>
          <w:cantSplit/>
          <w:trHeight w:val="403"/>
        </w:trPr>
        <w:tc>
          <w:tcPr>
            <w:tcW w:w="2160" w:type="dxa"/>
            <w:tcBorders>
              <w:top w:val="single" w:sz="6" w:space="0" w:color="auto"/>
              <w:left w:val="single" w:sz="6" w:space="0" w:color="auto"/>
            </w:tcBorders>
          </w:tcPr>
          <w:p w14:paraId="394537EA" w14:textId="77777777" w:rsidR="00ED5782" w:rsidRPr="00652C51" w:rsidRDefault="00ED5782">
            <w:pPr>
              <w:rPr>
                <w:rFonts w:ascii="Times New Roman" w:hAnsi="Times New Roman"/>
                <w:sz w:val="18"/>
              </w:rPr>
            </w:pPr>
            <w:r w:rsidRPr="00652C51">
              <w:rPr>
                <w:rFonts w:ascii="Times New Roman" w:hAnsi="Times New Roman"/>
                <w:sz w:val="18"/>
              </w:rPr>
              <w:t>Sulfate</w:t>
            </w:r>
          </w:p>
        </w:tc>
        <w:tc>
          <w:tcPr>
            <w:tcW w:w="810" w:type="dxa"/>
            <w:tcBorders>
              <w:top w:val="single" w:sz="6" w:space="0" w:color="auto"/>
              <w:left w:val="single" w:sz="6" w:space="0" w:color="auto"/>
            </w:tcBorders>
          </w:tcPr>
          <w:p w14:paraId="2F7EE027" w14:textId="77777777" w:rsidR="00ED5782" w:rsidRPr="00652C51" w:rsidRDefault="00ED5782">
            <w:pPr>
              <w:jc w:val="center"/>
              <w:rPr>
                <w:rFonts w:ascii="Times New Roman" w:hAnsi="Times New Roman"/>
                <w:sz w:val="18"/>
              </w:rPr>
            </w:pPr>
            <w:r w:rsidRPr="00652C51">
              <w:rPr>
                <w:rFonts w:ascii="Times New Roman" w:hAnsi="Times New Roman"/>
                <w:sz w:val="18"/>
              </w:rPr>
              <w:t>N</w:t>
            </w:r>
          </w:p>
        </w:tc>
        <w:tc>
          <w:tcPr>
            <w:tcW w:w="990" w:type="dxa"/>
            <w:tcBorders>
              <w:top w:val="single" w:sz="6" w:space="0" w:color="auto"/>
              <w:left w:val="single" w:sz="6" w:space="0" w:color="auto"/>
            </w:tcBorders>
          </w:tcPr>
          <w:p w14:paraId="316A1155" w14:textId="3828768E" w:rsidR="00ED5782" w:rsidRPr="00652C51" w:rsidRDefault="006341A9">
            <w:pPr>
              <w:jc w:val="center"/>
              <w:rPr>
                <w:rFonts w:ascii="Times New Roman" w:hAnsi="Times New Roman"/>
                <w:sz w:val="18"/>
              </w:rPr>
            </w:pPr>
            <w:r>
              <w:rPr>
                <w:rFonts w:ascii="Times New Roman" w:hAnsi="Times New Roman"/>
                <w:sz w:val="18"/>
              </w:rPr>
              <w:t>9.3</w:t>
            </w:r>
          </w:p>
        </w:tc>
        <w:tc>
          <w:tcPr>
            <w:tcW w:w="1350" w:type="dxa"/>
            <w:tcBorders>
              <w:top w:val="single" w:sz="6" w:space="0" w:color="auto"/>
              <w:left w:val="single" w:sz="6" w:space="0" w:color="auto"/>
            </w:tcBorders>
          </w:tcPr>
          <w:p w14:paraId="4D27C990" w14:textId="2DECB527" w:rsidR="00ED5782" w:rsidRPr="00652C51" w:rsidRDefault="00827B9F" w:rsidP="00ED5782">
            <w:pPr>
              <w:jc w:val="center"/>
              <w:rPr>
                <w:rFonts w:ascii="Times New Roman" w:hAnsi="Times New Roman"/>
                <w:sz w:val="18"/>
              </w:rPr>
            </w:pPr>
            <w:r w:rsidRPr="00652C51">
              <w:rPr>
                <w:rFonts w:ascii="Times New Roman" w:hAnsi="Times New Roman"/>
                <w:sz w:val="18"/>
              </w:rPr>
              <w:t>m</w:t>
            </w:r>
            <w:r w:rsidR="00E60210" w:rsidRPr="00652C51">
              <w:rPr>
                <w:rFonts w:ascii="Times New Roman" w:hAnsi="Times New Roman"/>
                <w:sz w:val="18"/>
              </w:rPr>
              <w:t>g/l</w:t>
            </w:r>
          </w:p>
        </w:tc>
        <w:tc>
          <w:tcPr>
            <w:tcW w:w="900" w:type="dxa"/>
            <w:tcBorders>
              <w:top w:val="single" w:sz="6" w:space="0" w:color="auto"/>
              <w:left w:val="single" w:sz="6" w:space="0" w:color="auto"/>
            </w:tcBorders>
          </w:tcPr>
          <w:p w14:paraId="0A6C716F" w14:textId="29652B20" w:rsidR="00ED5782" w:rsidRPr="00652C51" w:rsidRDefault="00E60210" w:rsidP="00ED5782">
            <w:pPr>
              <w:jc w:val="center"/>
              <w:rPr>
                <w:rFonts w:ascii="Times New Roman" w:hAnsi="Times New Roman"/>
                <w:sz w:val="18"/>
              </w:rPr>
            </w:pPr>
            <w:r w:rsidRPr="00652C51">
              <w:rPr>
                <w:rFonts w:ascii="Times New Roman" w:hAnsi="Times New Roman"/>
                <w:sz w:val="18"/>
              </w:rPr>
              <w:t>250</w:t>
            </w:r>
          </w:p>
        </w:tc>
        <w:tc>
          <w:tcPr>
            <w:tcW w:w="1562" w:type="dxa"/>
            <w:tcBorders>
              <w:top w:val="single" w:sz="6" w:space="0" w:color="auto"/>
              <w:left w:val="single" w:sz="6" w:space="0" w:color="auto"/>
            </w:tcBorders>
          </w:tcPr>
          <w:p w14:paraId="7D4853D0" w14:textId="77777777" w:rsidR="00ED5782" w:rsidRPr="00652C51" w:rsidRDefault="00ED5782" w:rsidP="00ED5782">
            <w:pPr>
              <w:jc w:val="center"/>
              <w:rPr>
                <w:rFonts w:ascii="Times New Roman" w:hAnsi="Times New Roman"/>
                <w:sz w:val="18"/>
              </w:rPr>
            </w:pPr>
            <w:r w:rsidRPr="00652C51">
              <w:rPr>
                <w:rFonts w:ascii="Times New Roman" w:hAnsi="Times New Roman"/>
                <w:sz w:val="18"/>
              </w:rPr>
              <w:t>1000</w:t>
            </w:r>
          </w:p>
        </w:tc>
        <w:tc>
          <w:tcPr>
            <w:tcW w:w="868" w:type="dxa"/>
            <w:tcBorders>
              <w:top w:val="single" w:sz="6" w:space="0" w:color="auto"/>
              <w:left w:val="single" w:sz="6" w:space="0" w:color="auto"/>
            </w:tcBorders>
          </w:tcPr>
          <w:p w14:paraId="5AC43E02" w14:textId="7EEDB306" w:rsidR="00ED5782" w:rsidRPr="00652C51" w:rsidRDefault="00ED5782" w:rsidP="00ED5782">
            <w:pPr>
              <w:jc w:val="center"/>
              <w:rPr>
                <w:rFonts w:ascii="Times New Roman" w:hAnsi="Times New Roman"/>
                <w:sz w:val="18"/>
              </w:rPr>
            </w:pPr>
            <w:r w:rsidRPr="00652C51">
              <w:rPr>
                <w:rFonts w:ascii="Times New Roman" w:hAnsi="Times New Roman"/>
                <w:sz w:val="18"/>
              </w:rPr>
              <w:t>20</w:t>
            </w:r>
            <w:r w:rsidR="00582145" w:rsidRPr="00652C51">
              <w:rPr>
                <w:rFonts w:ascii="Times New Roman" w:hAnsi="Times New Roman"/>
                <w:sz w:val="18"/>
              </w:rPr>
              <w:t>19</w:t>
            </w:r>
          </w:p>
        </w:tc>
        <w:tc>
          <w:tcPr>
            <w:tcW w:w="2340" w:type="dxa"/>
            <w:tcBorders>
              <w:top w:val="single" w:sz="6" w:space="0" w:color="auto"/>
              <w:left w:val="single" w:sz="6" w:space="0" w:color="auto"/>
              <w:right w:val="single" w:sz="6" w:space="0" w:color="auto"/>
            </w:tcBorders>
          </w:tcPr>
          <w:p w14:paraId="358BBED9" w14:textId="77777777" w:rsidR="00ED5782" w:rsidRPr="00652C51" w:rsidRDefault="00ED5782">
            <w:pPr>
              <w:rPr>
                <w:rFonts w:ascii="Times New Roman" w:hAnsi="Times New Roman"/>
                <w:sz w:val="18"/>
              </w:rPr>
            </w:pPr>
            <w:r w:rsidRPr="00652C51">
              <w:rPr>
                <w:rFonts w:ascii="Times New Roman" w:hAnsi="Times New Roman"/>
                <w:sz w:val="18"/>
              </w:rPr>
              <w:t>Erosion of natural deposits; discharge from refineries and factories; runoff from landfills, runoff from cropland</w:t>
            </w:r>
          </w:p>
        </w:tc>
      </w:tr>
      <w:tr w:rsidR="00ED5782" w:rsidRPr="00652C51" w14:paraId="61C38ACE" w14:textId="77777777">
        <w:trPr>
          <w:cantSplit/>
          <w:trHeight w:val="403"/>
        </w:trPr>
        <w:tc>
          <w:tcPr>
            <w:tcW w:w="2160" w:type="dxa"/>
            <w:tcBorders>
              <w:top w:val="single" w:sz="6" w:space="0" w:color="auto"/>
              <w:left w:val="single" w:sz="6" w:space="0" w:color="auto"/>
              <w:bottom w:val="single" w:sz="6" w:space="0" w:color="auto"/>
            </w:tcBorders>
          </w:tcPr>
          <w:p w14:paraId="2F32050B" w14:textId="77777777" w:rsidR="00ED5782" w:rsidRPr="00652C51" w:rsidRDefault="00ED5782">
            <w:pPr>
              <w:rPr>
                <w:rFonts w:ascii="Times New Roman" w:hAnsi="Times New Roman"/>
                <w:sz w:val="18"/>
              </w:rPr>
            </w:pPr>
            <w:r w:rsidRPr="00652C51">
              <w:rPr>
                <w:rFonts w:ascii="Times New Roman" w:hAnsi="Times New Roman"/>
                <w:sz w:val="18"/>
              </w:rPr>
              <w:t>TDS (Total Dissolved solids)</w:t>
            </w:r>
          </w:p>
        </w:tc>
        <w:tc>
          <w:tcPr>
            <w:tcW w:w="810" w:type="dxa"/>
            <w:tcBorders>
              <w:top w:val="single" w:sz="6" w:space="0" w:color="auto"/>
              <w:left w:val="single" w:sz="6" w:space="0" w:color="auto"/>
              <w:bottom w:val="single" w:sz="6" w:space="0" w:color="auto"/>
            </w:tcBorders>
          </w:tcPr>
          <w:p w14:paraId="2CF853E9" w14:textId="77777777" w:rsidR="00ED5782" w:rsidRPr="00652C51" w:rsidRDefault="00ED5782">
            <w:pPr>
              <w:jc w:val="center"/>
              <w:rPr>
                <w:rFonts w:ascii="Times New Roman" w:hAnsi="Times New Roman"/>
                <w:sz w:val="18"/>
              </w:rPr>
            </w:pPr>
            <w:r w:rsidRPr="00652C51">
              <w:rPr>
                <w:rFonts w:ascii="Times New Roman" w:hAnsi="Times New Roman"/>
                <w:sz w:val="18"/>
              </w:rPr>
              <w:t>N</w:t>
            </w:r>
          </w:p>
        </w:tc>
        <w:tc>
          <w:tcPr>
            <w:tcW w:w="990" w:type="dxa"/>
            <w:tcBorders>
              <w:top w:val="single" w:sz="6" w:space="0" w:color="auto"/>
              <w:left w:val="single" w:sz="6" w:space="0" w:color="auto"/>
              <w:bottom w:val="single" w:sz="6" w:space="0" w:color="auto"/>
            </w:tcBorders>
          </w:tcPr>
          <w:p w14:paraId="4DB7CE1C" w14:textId="5410155B" w:rsidR="00ED5782" w:rsidRPr="00652C51" w:rsidRDefault="006341A9">
            <w:pPr>
              <w:jc w:val="center"/>
              <w:rPr>
                <w:rFonts w:ascii="Times New Roman" w:hAnsi="Times New Roman"/>
                <w:sz w:val="18"/>
              </w:rPr>
            </w:pPr>
            <w:r>
              <w:rPr>
                <w:rFonts w:ascii="Times New Roman" w:hAnsi="Times New Roman"/>
                <w:sz w:val="18"/>
              </w:rPr>
              <w:t>82</w:t>
            </w:r>
          </w:p>
        </w:tc>
        <w:tc>
          <w:tcPr>
            <w:tcW w:w="1350" w:type="dxa"/>
            <w:tcBorders>
              <w:top w:val="single" w:sz="6" w:space="0" w:color="auto"/>
              <w:left w:val="single" w:sz="6" w:space="0" w:color="auto"/>
              <w:bottom w:val="single" w:sz="6" w:space="0" w:color="auto"/>
            </w:tcBorders>
          </w:tcPr>
          <w:p w14:paraId="1F6AF86B" w14:textId="74341EA6" w:rsidR="00ED5782" w:rsidRPr="00652C51" w:rsidRDefault="00827B9F">
            <w:pPr>
              <w:jc w:val="center"/>
              <w:rPr>
                <w:rFonts w:ascii="Times New Roman" w:hAnsi="Times New Roman"/>
                <w:sz w:val="18"/>
              </w:rPr>
            </w:pPr>
            <w:r w:rsidRPr="00652C51">
              <w:rPr>
                <w:rFonts w:ascii="Times New Roman" w:hAnsi="Times New Roman"/>
                <w:sz w:val="18"/>
              </w:rPr>
              <w:t>m</w:t>
            </w:r>
            <w:r w:rsidR="00E60210" w:rsidRPr="00652C51">
              <w:rPr>
                <w:rFonts w:ascii="Times New Roman" w:hAnsi="Times New Roman"/>
                <w:sz w:val="18"/>
              </w:rPr>
              <w:t>g/l</w:t>
            </w:r>
          </w:p>
        </w:tc>
        <w:tc>
          <w:tcPr>
            <w:tcW w:w="900" w:type="dxa"/>
            <w:tcBorders>
              <w:top w:val="single" w:sz="6" w:space="0" w:color="auto"/>
              <w:left w:val="single" w:sz="6" w:space="0" w:color="auto"/>
              <w:bottom w:val="single" w:sz="6" w:space="0" w:color="auto"/>
            </w:tcBorders>
          </w:tcPr>
          <w:p w14:paraId="65C8D817" w14:textId="680DFB6F" w:rsidR="00ED5782" w:rsidRPr="00652C51" w:rsidRDefault="00E60210">
            <w:pPr>
              <w:jc w:val="center"/>
              <w:rPr>
                <w:rFonts w:ascii="Times New Roman" w:hAnsi="Times New Roman"/>
                <w:sz w:val="18"/>
              </w:rPr>
            </w:pPr>
            <w:r w:rsidRPr="00652C51">
              <w:rPr>
                <w:rFonts w:ascii="Times New Roman" w:hAnsi="Times New Roman"/>
                <w:sz w:val="18"/>
              </w:rPr>
              <w:t>1000</w:t>
            </w:r>
          </w:p>
        </w:tc>
        <w:tc>
          <w:tcPr>
            <w:tcW w:w="1562" w:type="dxa"/>
            <w:tcBorders>
              <w:top w:val="single" w:sz="6" w:space="0" w:color="auto"/>
              <w:left w:val="single" w:sz="6" w:space="0" w:color="auto"/>
              <w:bottom w:val="single" w:sz="6" w:space="0" w:color="auto"/>
            </w:tcBorders>
          </w:tcPr>
          <w:p w14:paraId="6516E589" w14:textId="77777777" w:rsidR="00ED5782" w:rsidRPr="00652C51" w:rsidRDefault="00ED5782">
            <w:pPr>
              <w:jc w:val="center"/>
              <w:rPr>
                <w:rFonts w:ascii="Times New Roman" w:hAnsi="Times New Roman"/>
                <w:sz w:val="18"/>
              </w:rPr>
            </w:pPr>
            <w:r w:rsidRPr="00652C51">
              <w:rPr>
                <w:rFonts w:ascii="Times New Roman" w:hAnsi="Times New Roman"/>
                <w:sz w:val="18"/>
              </w:rPr>
              <w:t>2000</w:t>
            </w:r>
          </w:p>
        </w:tc>
        <w:tc>
          <w:tcPr>
            <w:tcW w:w="868" w:type="dxa"/>
            <w:tcBorders>
              <w:top w:val="single" w:sz="6" w:space="0" w:color="auto"/>
              <w:left w:val="single" w:sz="6" w:space="0" w:color="auto"/>
              <w:bottom w:val="single" w:sz="6" w:space="0" w:color="auto"/>
            </w:tcBorders>
          </w:tcPr>
          <w:p w14:paraId="3A70AA49" w14:textId="1E036091" w:rsidR="00ED5782" w:rsidRPr="00652C51" w:rsidRDefault="00ED5782" w:rsidP="00ED5782">
            <w:pPr>
              <w:jc w:val="center"/>
              <w:rPr>
                <w:rFonts w:ascii="Times New Roman" w:hAnsi="Times New Roman"/>
                <w:sz w:val="18"/>
              </w:rPr>
            </w:pPr>
            <w:r w:rsidRPr="00652C51">
              <w:rPr>
                <w:rFonts w:ascii="Times New Roman" w:hAnsi="Times New Roman"/>
                <w:sz w:val="18"/>
              </w:rPr>
              <w:t>20</w:t>
            </w:r>
            <w:r w:rsidR="00582145" w:rsidRPr="00652C51">
              <w:rPr>
                <w:rFonts w:ascii="Times New Roman" w:hAnsi="Times New Roman"/>
                <w:sz w:val="18"/>
              </w:rPr>
              <w:t>19</w:t>
            </w:r>
          </w:p>
        </w:tc>
        <w:tc>
          <w:tcPr>
            <w:tcW w:w="2340" w:type="dxa"/>
            <w:tcBorders>
              <w:top w:val="single" w:sz="6" w:space="0" w:color="auto"/>
              <w:left w:val="single" w:sz="6" w:space="0" w:color="auto"/>
              <w:bottom w:val="single" w:sz="6" w:space="0" w:color="auto"/>
              <w:right w:val="single" w:sz="6" w:space="0" w:color="auto"/>
            </w:tcBorders>
          </w:tcPr>
          <w:p w14:paraId="0F41937B" w14:textId="77777777" w:rsidR="00ED5782" w:rsidRPr="00652C51" w:rsidRDefault="00ED5782">
            <w:pPr>
              <w:rPr>
                <w:rFonts w:ascii="Times New Roman" w:hAnsi="Times New Roman"/>
                <w:sz w:val="24"/>
              </w:rPr>
            </w:pPr>
            <w:r w:rsidRPr="00652C51">
              <w:rPr>
                <w:rFonts w:ascii="Times New Roman" w:hAnsi="Times New Roman"/>
                <w:sz w:val="18"/>
              </w:rPr>
              <w:t>Erosion of natural deposits</w:t>
            </w:r>
          </w:p>
        </w:tc>
      </w:tr>
      <w:tr w:rsidR="00ED5782" w:rsidRPr="00652C51" w14:paraId="11429CAA" w14:textId="77777777">
        <w:trPr>
          <w:cantSplit/>
          <w:trHeight w:val="403"/>
        </w:trPr>
        <w:tc>
          <w:tcPr>
            <w:tcW w:w="10980" w:type="dxa"/>
            <w:gridSpan w:val="8"/>
            <w:tcBorders>
              <w:top w:val="single" w:sz="6" w:space="0" w:color="auto"/>
              <w:left w:val="single" w:sz="6" w:space="0" w:color="auto"/>
              <w:bottom w:val="single" w:sz="6" w:space="0" w:color="auto"/>
              <w:right w:val="single" w:sz="6" w:space="0" w:color="auto"/>
            </w:tcBorders>
          </w:tcPr>
          <w:p w14:paraId="25B0F8B9" w14:textId="77777777" w:rsidR="00ED5782" w:rsidRPr="00652C51" w:rsidRDefault="00ED5782">
            <w:pPr>
              <w:rPr>
                <w:rFonts w:ascii="Times New Roman" w:hAnsi="Times New Roman"/>
                <w:b/>
                <w:sz w:val="28"/>
              </w:rPr>
            </w:pPr>
            <w:r w:rsidRPr="00652C51">
              <w:rPr>
                <w:rFonts w:ascii="Times New Roman" w:hAnsi="Times New Roman"/>
                <w:b/>
                <w:sz w:val="28"/>
              </w:rPr>
              <w:t>Disinfection Byproducts</w:t>
            </w:r>
          </w:p>
        </w:tc>
      </w:tr>
      <w:tr w:rsidR="00ED5782" w:rsidRPr="00652C51" w14:paraId="1AE59E55" w14:textId="77777777" w:rsidTr="001A3B6D">
        <w:trPr>
          <w:cantSplit/>
          <w:trHeight w:val="403"/>
        </w:trPr>
        <w:tc>
          <w:tcPr>
            <w:tcW w:w="2160" w:type="dxa"/>
            <w:tcBorders>
              <w:top w:val="single" w:sz="6" w:space="0" w:color="auto"/>
              <w:left w:val="single" w:sz="6" w:space="0" w:color="auto"/>
              <w:bottom w:val="single" w:sz="6" w:space="0" w:color="auto"/>
            </w:tcBorders>
          </w:tcPr>
          <w:p w14:paraId="4380D5DD" w14:textId="77777777" w:rsidR="00ED5782" w:rsidRPr="00652C51" w:rsidRDefault="00ED5782" w:rsidP="001A3B6D">
            <w:pPr>
              <w:rPr>
                <w:rFonts w:ascii="Times New Roman" w:hAnsi="Times New Roman"/>
                <w:sz w:val="18"/>
              </w:rPr>
            </w:pPr>
            <w:r w:rsidRPr="00652C51">
              <w:rPr>
                <w:rFonts w:ascii="Times New Roman" w:hAnsi="Times New Roman"/>
                <w:sz w:val="18"/>
              </w:rPr>
              <w:t>Haloacetic Acids</w:t>
            </w:r>
          </w:p>
        </w:tc>
        <w:tc>
          <w:tcPr>
            <w:tcW w:w="810" w:type="dxa"/>
            <w:tcBorders>
              <w:top w:val="single" w:sz="6" w:space="0" w:color="auto"/>
              <w:left w:val="single" w:sz="6" w:space="0" w:color="auto"/>
              <w:bottom w:val="single" w:sz="6" w:space="0" w:color="auto"/>
            </w:tcBorders>
          </w:tcPr>
          <w:p w14:paraId="40994A4A" w14:textId="77777777" w:rsidR="00ED5782" w:rsidRPr="00652C51" w:rsidRDefault="00ED5782" w:rsidP="001A3B6D">
            <w:pPr>
              <w:jc w:val="center"/>
              <w:rPr>
                <w:rFonts w:ascii="Times New Roman" w:hAnsi="Times New Roman"/>
                <w:sz w:val="18"/>
              </w:rPr>
            </w:pPr>
            <w:r w:rsidRPr="00652C51">
              <w:rPr>
                <w:rFonts w:ascii="Times New Roman" w:hAnsi="Times New Roman"/>
                <w:sz w:val="18"/>
              </w:rPr>
              <w:t>Y</w:t>
            </w:r>
          </w:p>
        </w:tc>
        <w:tc>
          <w:tcPr>
            <w:tcW w:w="990" w:type="dxa"/>
            <w:tcBorders>
              <w:top w:val="single" w:sz="6" w:space="0" w:color="auto"/>
              <w:left w:val="single" w:sz="6" w:space="0" w:color="auto"/>
              <w:bottom w:val="single" w:sz="6" w:space="0" w:color="auto"/>
            </w:tcBorders>
          </w:tcPr>
          <w:p w14:paraId="53C3CBE7" w14:textId="5677171C" w:rsidR="00ED5782" w:rsidRPr="00652C51" w:rsidRDefault="006341A9" w:rsidP="00ED5782">
            <w:pPr>
              <w:jc w:val="center"/>
              <w:rPr>
                <w:rFonts w:ascii="Times New Roman" w:hAnsi="Times New Roman"/>
                <w:sz w:val="18"/>
              </w:rPr>
            </w:pPr>
            <w:r>
              <w:rPr>
                <w:rFonts w:ascii="Times New Roman" w:hAnsi="Times New Roman"/>
                <w:sz w:val="18"/>
              </w:rPr>
              <w:t>44.0</w:t>
            </w:r>
          </w:p>
        </w:tc>
        <w:tc>
          <w:tcPr>
            <w:tcW w:w="1350" w:type="dxa"/>
            <w:tcBorders>
              <w:top w:val="single" w:sz="6" w:space="0" w:color="auto"/>
              <w:left w:val="single" w:sz="6" w:space="0" w:color="auto"/>
              <w:bottom w:val="single" w:sz="6" w:space="0" w:color="auto"/>
            </w:tcBorders>
          </w:tcPr>
          <w:p w14:paraId="197240A6" w14:textId="621AD4E3" w:rsidR="00ED5782" w:rsidRPr="00652C51" w:rsidRDefault="00827B9F" w:rsidP="001A3B6D">
            <w:pPr>
              <w:jc w:val="center"/>
              <w:rPr>
                <w:rFonts w:ascii="Times New Roman" w:hAnsi="Times New Roman"/>
                <w:sz w:val="18"/>
              </w:rPr>
            </w:pPr>
            <w:r w:rsidRPr="00652C51">
              <w:rPr>
                <w:rFonts w:ascii="Times New Roman" w:hAnsi="Times New Roman"/>
                <w:sz w:val="18"/>
              </w:rPr>
              <w:t>u</w:t>
            </w:r>
            <w:r w:rsidR="00E60210" w:rsidRPr="00652C51">
              <w:rPr>
                <w:rFonts w:ascii="Times New Roman" w:hAnsi="Times New Roman"/>
                <w:sz w:val="18"/>
              </w:rPr>
              <w:t>g/l</w:t>
            </w:r>
          </w:p>
        </w:tc>
        <w:tc>
          <w:tcPr>
            <w:tcW w:w="900" w:type="dxa"/>
            <w:tcBorders>
              <w:top w:val="single" w:sz="6" w:space="0" w:color="auto"/>
              <w:left w:val="single" w:sz="6" w:space="0" w:color="auto"/>
              <w:bottom w:val="single" w:sz="6" w:space="0" w:color="auto"/>
            </w:tcBorders>
          </w:tcPr>
          <w:p w14:paraId="4F26F114" w14:textId="77777777" w:rsidR="00ED5782" w:rsidRPr="00652C51" w:rsidRDefault="00ED5782" w:rsidP="001A3B6D">
            <w:pPr>
              <w:jc w:val="center"/>
              <w:rPr>
                <w:rFonts w:ascii="Times New Roman" w:hAnsi="Times New Roman"/>
                <w:sz w:val="18"/>
              </w:rPr>
            </w:pPr>
            <w:r w:rsidRPr="00652C51">
              <w:rPr>
                <w:rFonts w:ascii="Times New Roman" w:hAnsi="Times New Roman"/>
                <w:sz w:val="18"/>
              </w:rPr>
              <w:t>0</w:t>
            </w:r>
          </w:p>
        </w:tc>
        <w:tc>
          <w:tcPr>
            <w:tcW w:w="1562" w:type="dxa"/>
            <w:tcBorders>
              <w:top w:val="single" w:sz="6" w:space="0" w:color="auto"/>
              <w:left w:val="single" w:sz="6" w:space="0" w:color="auto"/>
              <w:bottom w:val="single" w:sz="6" w:space="0" w:color="auto"/>
            </w:tcBorders>
          </w:tcPr>
          <w:p w14:paraId="23FB5EC4" w14:textId="77777777" w:rsidR="00ED5782" w:rsidRPr="00652C51" w:rsidRDefault="00ED5782" w:rsidP="00ED5782">
            <w:pPr>
              <w:jc w:val="center"/>
              <w:rPr>
                <w:rFonts w:ascii="Times New Roman" w:hAnsi="Times New Roman"/>
                <w:sz w:val="18"/>
              </w:rPr>
            </w:pPr>
            <w:r w:rsidRPr="00652C51">
              <w:rPr>
                <w:rFonts w:ascii="Times New Roman" w:hAnsi="Times New Roman"/>
                <w:sz w:val="18"/>
              </w:rPr>
              <w:t>60</w:t>
            </w:r>
          </w:p>
        </w:tc>
        <w:tc>
          <w:tcPr>
            <w:tcW w:w="868" w:type="dxa"/>
            <w:tcBorders>
              <w:top w:val="single" w:sz="6" w:space="0" w:color="auto"/>
              <w:left w:val="single" w:sz="6" w:space="0" w:color="auto"/>
              <w:bottom w:val="single" w:sz="6" w:space="0" w:color="auto"/>
            </w:tcBorders>
          </w:tcPr>
          <w:p w14:paraId="7D6F3827" w14:textId="39E5C847" w:rsidR="00ED5782" w:rsidRPr="00652C51" w:rsidRDefault="00ED5782" w:rsidP="00ED5782">
            <w:pPr>
              <w:jc w:val="center"/>
              <w:rPr>
                <w:rFonts w:ascii="Times New Roman" w:hAnsi="Times New Roman"/>
                <w:sz w:val="18"/>
              </w:rPr>
            </w:pPr>
            <w:r w:rsidRPr="00652C51">
              <w:rPr>
                <w:rFonts w:ascii="Times New Roman" w:hAnsi="Times New Roman"/>
                <w:sz w:val="18"/>
              </w:rPr>
              <w:t>20</w:t>
            </w:r>
            <w:r w:rsidR="0072794A" w:rsidRPr="00652C51">
              <w:rPr>
                <w:rFonts w:ascii="Times New Roman" w:hAnsi="Times New Roman"/>
                <w:sz w:val="18"/>
              </w:rPr>
              <w:t>2</w:t>
            </w:r>
            <w:r w:rsidR="004C34F1">
              <w:rPr>
                <w:rFonts w:ascii="Times New Roman" w:hAnsi="Times New Roman"/>
                <w:sz w:val="18"/>
              </w:rPr>
              <w:t>1</w:t>
            </w:r>
          </w:p>
        </w:tc>
        <w:tc>
          <w:tcPr>
            <w:tcW w:w="2340" w:type="dxa"/>
            <w:tcBorders>
              <w:top w:val="single" w:sz="6" w:space="0" w:color="auto"/>
              <w:left w:val="single" w:sz="6" w:space="0" w:color="auto"/>
              <w:bottom w:val="single" w:sz="6" w:space="0" w:color="auto"/>
              <w:right w:val="single" w:sz="6" w:space="0" w:color="auto"/>
            </w:tcBorders>
          </w:tcPr>
          <w:p w14:paraId="2ECA1DCA" w14:textId="77777777" w:rsidR="00ED5782" w:rsidRPr="00652C51" w:rsidRDefault="00ED5782" w:rsidP="001A3B6D">
            <w:pPr>
              <w:rPr>
                <w:rFonts w:ascii="Times New Roman" w:hAnsi="Times New Roman"/>
                <w:sz w:val="18"/>
              </w:rPr>
            </w:pPr>
            <w:r w:rsidRPr="00652C51">
              <w:rPr>
                <w:rFonts w:ascii="Times New Roman" w:hAnsi="Times New Roman"/>
                <w:sz w:val="18"/>
              </w:rPr>
              <w:t>By-product of drinking water disinfection</w:t>
            </w:r>
          </w:p>
        </w:tc>
      </w:tr>
      <w:tr w:rsidR="00ED5782" w:rsidRPr="00652C51" w14:paraId="4015A1E9" w14:textId="77777777">
        <w:trPr>
          <w:cantSplit/>
          <w:trHeight w:val="403"/>
        </w:trPr>
        <w:tc>
          <w:tcPr>
            <w:tcW w:w="2160" w:type="dxa"/>
            <w:tcBorders>
              <w:top w:val="single" w:sz="6" w:space="0" w:color="auto"/>
              <w:left w:val="single" w:sz="6" w:space="0" w:color="auto"/>
            </w:tcBorders>
          </w:tcPr>
          <w:p w14:paraId="75F7F572" w14:textId="77777777" w:rsidR="00ED5782" w:rsidRPr="00652C51" w:rsidRDefault="00ED5782">
            <w:pPr>
              <w:ind w:left="260" w:hanging="260"/>
              <w:rPr>
                <w:rFonts w:ascii="Times New Roman" w:hAnsi="Times New Roman"/>
                <w:sz w:val="18"/>
              </w:rPr>
            </w:pPr>
            <w:r w:rsidRPr="00652C51">
              <w:rPr>
                <w:rFonts w:ascii="Times New Roman" w:hAnsi="Times New Roman"/>
                <w:sz w:val="18"/>
              </w:rPr>
              <w:t>TTHM                                       [Total trihalomethanes]</w:t>
            </w:r>
          </w:p>
        </w:tc>
        <w:tc>
          <w:tcPr>
            <w:tcW w:w="810" w:type="dxa"/>
            <w:tcBorders>
              <w:top w:val="single" w:sz="6" w:space="0" w:color="auto"/>
              <w:left w:val="single" w:sz="6" w:space="0" w:color="auto"/>
            </w:tcBorders>
          </w:tcPr>
          <w:p w14:paraId="44901D0F" w14:textId="77777777" w:rsidR="00ED5782" w:rsidRPr="00652C51" w:rsidRDefault="00ED5782">
            <w:pPr>
              <w:jc w:val="center"/>
              <w:rPr>
                <w:rFonts w:ascii="Times New Roman" w:hAnsi="Times New Roman"/>
                <w:sz w:val="18"/>
              </w:rPr>
            </w:pPr>
            <w:r w:rsidRPr="00652C51">
              <w:rPr>
                <w:rFonts w:ascii="Times New Roman" w:hAnsi="Times New Roman"/>
                <w:sz w:val="18"/>
              </w:rPr>
              <w:t>Y</w:t>
            </w:r>
          </w:p>
        </w:tc>
        <w:tc>
          <w:tcPr>
            <w:tcW w:w="990" w:type="dxa"/>
            <w:tcBorders>
              <w:top w:val="single" w:sz="6" w:space="0" w:color="auto"/>
              <w:left w:val="single" w:sz="6" w:space="0" w:color="auto"/>
            </w:tcBorders>
          </w:tcPr>
          <w:p w14:paraId="67B7B205" w14:textId="1068758F" w:rsidR="00ED5782" w:rsidRPr="00652C51" w:rsidRDefault="006341A9" w:rsidP="00BE0AD9">
            <w:pPr>
              <w:jc w:val="center"/>
              <w:rPr>
                <w:rFonts w:ascii="Times New Roman" w:hAnsi="Times New Roman"/>
                <w:sz w:val="18"/>
              </w:rPr>
            </w:pPr>
            <w:r>
              <w:rPr>
                <w:rFonts w:ascii="Times New Roman" w:hAnsi="Times New Roman"/>
                <w:sz w:val="18"/>
              </w:rPr>
              <w:t>30.1</w:t>
            </w:r>
          </w:p>
        </w:tc>
        <w:tc>
          <w:tcPr>
            <w:tcW w:w="1350" w:type="dxa"/>
            <w:tcBorders>
              <w:top w:val="single" w:sz="6" w:space="0" w:color="auto"/>
              <w:left w:val="single" w:sz="6" w:space="0" w:color="auto"/>
            </w:tcBorders>
          </w:tcPr>
          <w:p w14:paraId="0D356766" w14:textId="7E4BF2E9" w:rsidR="00ED5782" w:rsidRPr="00652C51" w:rsidRDefault="00827B9F" w:rsidP="005F5DAC">
            <w:pPr>
              <w:jc w:val="center"/>
              <w:rPr>
                <w:rFonts w:ascii="Times New Roman" w:hAnsi="Times New Roman"/>
                <w:sz w:val="18"/>
              </w:rPr>
            </w:pPr>
            <w:r w:rsidRPr="00652C51">
              <w:rPr>
                <w:rFonts w:ascii="Times New Roman" w:hAnsi="Times New Roman"/>
                <w:sz w:val="18"/>
              </w:rPr>
              <w:t>u</w:t>
            </w:r>
            <w:r w:rsidR="00E60210" w:rsidRPr="00652C51">
              <w:rPr>
                <w:rFonts w:ascii="Times New Roman" w:hAnsi="Times New Roman"/>
                <w:sz w:val="18"/>
              </w:rPr>
              <w:t>g/l</w:t>
            </w:r>
          </w:p>
        </w:tc>
        <w:tc>
          <w:tcPr>
            <w:tcW w:w="900" w:type="dxa"/>
            <w:tcBorders>
              <w:top w:val="single" w:sz="6" w:space="0" w:color="auto"/>
              <w:left w:val="single" w:sz="6" w:space="0" w:color="auto"/>
            </w:tcBorders>
          </w:tcPr>
          <w:p w14:paraId="54CC7804" w14:textId="77777777" w:rsidR="00ED5782" w:rsidRPr="00652C51" w:rsidRDefault="00ED5782">
            <w:pPr>
              <w:jc w:val="center"/>
              <w:rPr>
                <w:rFonts w:ascii="Times New Roman" w:hAnsi="Times New Roman"/>
                <w:sz w:val="18"/>
              </w:rPr>
            </w:pPr>
            <w:r w:rsidRPr="00652C51">
              <w:rPr>
                <w:rFonts w:ascii="Times New Roman" w:hAnsi="Times New Roman"/>
                <w:sz w:val="18"/>
              </w:rPr>
              <w:t>0</w:t>
            </w:r>
          </w:p>
        </w:tc>
        <w:tc>
          <w:tcPr>
            <w:tcW w:w="1562" w:type="dxa"/>
            <w:tcBorders>
              <w:top w:val="single" w:sz="6" w:space="0" w:color="auto"/>
              <w:left w:val="single" w:sz="6" w:space="0" w:color="auto"/>
            </w:tcBorders>
          </w:tcPr>
          <w:p w14:paraId="432501A0" w14:textId="77777777" w:rsidR="00ED5782" w:rsidRPr="00652C51" w:rsidRDefault="00ED5782" w:rsidP="00ED5782">
            <w:pPr>
              <w:jc w:val="center"/>
              <w:rPr>
                <w:rFonts w:ascii="Times New Roman" w:hAnsi="Times New Roman"/>
                <w:sz w:val="18"/>
              </w:rPr>
            </w:pPr>
            <w:r w:rsidRPr="00652C51">
              <w:rPr>
                <w:rFonts w:ascii="Times New Roman" w:hAnsi="Times New Roman"/>
                <w:sz w:val="18"/>
              </w:rPr>
              <w:t>80</w:t>
            </w:r>
          </w:p>
        </w:tc>
        <w:tc>
          <w:tcPr>
            <w:tcW w:w="868" w:type="dxa"/>
            <w:tcBorders>
              <w:top w:val="single" w:sz="6" w:space="0" w:color="auto"/>
              <w:left w:val="single" w:sz="6" w:space="0" w:color="auto"/>
            </w:tcBorders>
          </w:tcPr>
          <w:p w14:paraId="7DBC3E99" w14:textId="54B16C80" w:rsidR="00ED5782" w:rsidRPr="00652C51" w:rsidRDefault="00ED5782" w:rsidP="00ED5782">
            <w:pPr>
              <w:jc w:val="center"/>
              <w:rPr>
                <w:rFonts w:ascii="Times New Roman" w:hAnsi="Times New Roman"/>
                <w:sz w:val="18"/>
              </w:rPr>
            </w:pPr>
            <w:r w:rsidRPr="00652C51">
              <w:rPr>
                <w:rFonts w:ascii="Times New Roman" w:hAnsi="Times New Roman"/>
                <w:sz w:val="18"/>
              </w:rPr>
              <w:t>20</w:t>
            </w:r>
            <w:r w:rsidR="0072794A" w:rsidRPr="00652C51">
              <w:rPr>
                <w:rFonts w:ascii="Times New Roman" w:hAnsi="Times New Roman"/>
                <w:sz w:val="18"/>
              </w:rPr>
              <w:t>2</w:t>
            </w:r>
            <w:r w:rsidR="004C34F1">
              <w:rPr>
                <w:rFonts w:ascii="Times New Roman" w:hAnsi="Times New Roman"/>
                <w:sz w:val="18"/>
              </w:rPr>
              <w:t>1</w:t>
            </w:r>
          </w:p>
        </w:tc>
        <w:tc>
          <w:tcPr>
            <w:tcW w:w="2340" w:type="dxa"/>
            <w:tcBorders>
              <w:top w:val="single" w:sz="6" w:space="0" w:color="auto"/>
              <w:left w:val="single" w:sz="6" w:space="0" w:color="auto"/>
              <w:right w:val="single" w:sz="6" w:space="0" w:color="auto"/>
            </w:tcBorders>
          </w:tcPr>
          <w:p w14:paraId="39BA6DDE" w14:textId="77777777" w:rsidR="00ED5782" w:rsidRPr="00652C51" w:rsidRDefault="00ED5782">
            <w:pPr>
              <w:rPr>
                <w:rFonts w:ascii="Times New Roman" w:hAnsi="Times New Roman"/>
                <w:sz w:val="24"/>
              </w:rPr>
            </w:pPr>
            <w:r w:rsidRPr="00652C51">
              <w:rPr>
                <w:rFonts w:ascii="Times New Roman" w:hAnsi="Times New Roman"/>
                <w:sz w:val="18"/>
              </w:rPr>
              <w:t>By-product of drinking water disinfection</w:t>
            </w:r>
          </w:p>
        </w:tc>
      </w:tr>
      <w:tr w:rsidR="00ED5782" w14:paraId="6224F329" w14:textId="77777777" w:rsidTr="001D3C1C">
        <w:trPr>
          <w:cantSplit/>
          <w:trHeight w:val="403"/>
        </w:trPr>
        <w:tc>
          <w:tcPr>
            <w:tcW w:w="2160" w:type="dxa"/>
            <w:tcBorders>
              <w:top w:val="single" w:sz="6" w:space="0" w:color="auto"/>
              <w:left w:val="single" w:sz="6" w:space="0" w:color="auto"/>
              <w:bottom w:val="single" w:sz="6" w:space="0" w:color="auto"/>
            </w:tcBorders>
          </w:tcPr>
          <w:p w14:paraId="18F12D55" w14:textId="77777777" w:rsidR="00ED5782" w:rsidRPr="00652C51" w:rsidRDefault="00ED5782" w:rsidP="00F708F2">
            <w:pPr>
              <w:rPr>
                <w:rFonts w:ascii="Times New Roman" w:hAnsi="Times New Roman"/>
                <w:sz w:val="18"/>
              </w:rPr>
            </w:pPr>
            <w:r w:rsidRPr="00652C51">
              <w:rPr>
                <w:rFonts w:ascii="Times New Roman" w:hAnsi="Times New Roman"/>
                <w:sz w:val="18"/>
              </w:rPr>
              <w:t>Chlorine</w:t>
            </w:r>
          </w:p>
        </w:tc>
        <w:tc>
          <w:tcPr>
            <w:tcW w:w="810" w:type="dxa"/>
            <w:tcBorders>
              <w:top w:val="single" w:sz="6" w:space="0" w:color="auto"/>
              <w:left w:val="single" w:sz="6" w:space="0" w:color="auto"/>
              <w:bottom w:val="single" w:sz="6" w:space="0" w:color="auto"/>
            </w:tcBorders>
          </w:tcPr>
          <w:p w14:paraId="7764C681" w14:textId="77777777" w:rsidR="00ED5782" w:rsidRPr="00652C51" w:rsidRDefault="00ED5782" w:rsidP="00F708F2">
            <w:pPr>
              <w:jc w:val="center"/>
              <w:rPr>
                <w:rFonts w:ascii="Times New Roman" w:hAnsi="Times New Roman"/>
                <w:sz w:val="18"/>
              </w:rPr>
            </w:pPr>
            <w:r w:rsidRPr="00652C51">
              <w:rPr>
                <w:rFonts w:ascii="Times New Roman" w:hAnsi="Times New Roman"/>
                <w:sz w:val="18"/>
              </w:rPr>
              <w:t>N</w:t>
            </w:r>
          </w:p>
        </w:tc>
        <w:tc>
          <w:tcPr>
            <w:tcW w:w="990" w:type="dxa"/>
            <w:tcBorders>
              <w:top w:val="single" w:sz="6" w:space="0" w:color="auto"/>
              <w:left w:val="single" w:sz="6" w:space="0" w:color="auto"/>
              <w:bottom w:val="single" w:sz="6" w:space="0" w:color="auto"/>
            </w:tcBorders>
          </w:tcPr>
          <w:p w14:paraId="70203EA4" w14:textId="7195EFC8" w:rsidR="00ED5782" w:rsidRPr="00652C51" w:rsidRDefault="00710E55" w:rsidP="00F708F2">
            <w:pPr>
              <w:jc w:val="center"/>
              <w:rPr>
                <w:rFonts w:ascii="Times New Roman" w:hAnsi="Times New Roman"/>
                <w:sz w:val="18"/>
              </w:rPr>
            </w:pPr>
            <w:r w:rsidRPr="00652C51">
              <w:rPr>
                <w:rFonts w:ascii="Times New Roman" w:hAnsi="Times New Roman"/>
                <w:sz w:val="18"/>
              </w:rPr>
              <w:t>1.2</w:t>
            </w:r>
          </w:p>
        </w:tc>
        <w:tc>
          <w:tcPr>
            <w:tcW w:w="1350" w:type="dxa"/>
            <w:tcBorders>
              <w:top w:val="single" w:sz="6" w:space="0" w:color="auto"/>
              <w:left w:val="single" w:sz="6" w:space="0" w:color="auto"/>
              <w:bottom w:val="single" w:sz="6" w:space="0" w:color="auto"/>
            </w:tcBorders>
          </w:tcPr>
          <w:p w14:paraId="20101C7B" w14:textId="4AE769A3" w:rsidR="00ED5782" w:rsidRPr="00652C51" w:rsidRDefault="00827B9F" w:rsidP="00827B9F">
            <w:pPr>
              <w:rPr>
                <w:rFonts w:ascii="Times New Roman" w:hAnsi="Times New Roman"/>
                <w:sz w:val="18"/>
              </w:rPr>
            </w:pPr>
            <w:r w:rsidRPr="00652C51">
              <w:rPr>
                <w:rFonts w:ascii="Times New Roman" w:hAnsi="Times New Roman"/>
                <w:sz w:val="18"/>
              </w:rPr>
              <w:t xml:space="preserve">          mg/l</w:t>
            </w:r>
          </w:p>
        </w:tc>
        <w:tc>
          <w:tcPr>
            <w:tcW w:w="900" w:type="dxa"/>
            <w:tcBorders>
              <w:top w:val="single" w:sz="6" w:space="0" w:color="auto"/>
              <w:left w:val="single" w:sz="6" w:space="0" w:color="auto"/>
              <w:bottom w:val="single" w:sz="6" w:space="0" w:color="auto"/>
            </w:tcBorders>
          </w:tcPr>
          <w:p w14:paraId="25215AC0" w14:textId="77777777" w:rsidR="00ED5782" w:rsidRPr="00652C51" w:rsidRDefault="00ED5782" w:rsidP="00F708F2">
            <w:pPr>
              <w:jc w:val="center"/>
              <w:rPr>
                <w:rFonts w:ascii="Times New Roman" w:hAnsi="Times New Roman"/>
                <w:sz w:val="18"/>
              </w:rPr>
            </w:pPr>
            <w:r w:rsidRPr="00652C51">
              <w:rPr>
                <w:rFonts w:ascii="Times New Roman" w:hAnsi="Times New Roman"/>
                <w:sz w:val="18"/>
              </w:rPr>
              <w:t>4</w:t>
            </w:r>
          </w:p>
        </w:tc>
        <w:tc>
          <w:tcPr>
            <w:tcW w:w="1562" w:type="dxa"/>
            <w:tcBorders>
              <w:top w:val="single" w:sz="6" w:space="0" w:color="auto"/>
              <w:left w:val="single" w:sz="6" w:space="0" w:color="auto"/>
              <w:bottom w:val="single" w:sz="6" w:space="0" w:color="auto"/>
            </w:tcBorders>
          </w:tcPr>
          <w:p w14:paraId="0BA336D8" w14:textId="77777777" w:rsidR="00ED5782" w:rsidRPr="00652C51" w:rsidRDefault="00ED5782" w:rsidP="00F708F2">
            <w:pPr>
              <w:jc w:val="center"/>
              <w:rPr>
                <w:rFonts w:ascii="Times New Roman" w:hAnsi="Times New Roman"/>
                <w:sz w:val="18"/>
              </w:rPr>
            </w:pPr>
            <w:r w:rsidRPr="00652C51">
              <w:rPr>
                <w:rFonts w:ascii="Times New Roman" w:hAnsi="Times New Roman"/>
                <w:sz w:val="18"/>
              </w:rPr>
              <w:t>4</w:t>
            </w:r>
          </w:p>
        </w:tc>
        <w:tc>
          <w:tcPr>
            <w:tcW w:w="868" w:type="dxa"/>
            <w:tcBorders>
              <w:top w:val="single" w:sz="6" w:space="0" w:color="auto"/>
              <w:left w:val="single" w:sz="6" w:space="0" w:color="auto"/>
              <w:bottom w:val="single" w:sz="6" w:space="0" w:color="auto"/>
            </w:tcBorders>
          </w:tcPr>
          <w:p w14:paraId="0F7BADB3" w14:textId="4A0D0BB6" w:rsidR="00ED5782" w:rsidRPr="00652C51" w:rsidRDefault="00ED5782" w:rsidP="001D3C1C">
            <w:pPr>
              <w:jc w:val="center"/>
              <w:rPr>
                <w:rFonts w:ascii="Times New Roman" w:hAnsi="Times New Roman"/>
                <w:sz w:val="18"/>
              </w:rPr>
            </w:pPr>
            <w:r w:rsidRPr="00652C51">
              <w:rPr>
                <w:rFonts w:ascii="Times New Roman" w:hAnsi="Times New Roman"/>
                <w:sz w:val="18"/>
              </w:rPr>
              <w:t>20</w:t>
            </w:r>
            <w:r w:rsidR="0072794A" w:rsidRPr="00652C51">
              <w:rPr>
                <w:rFonts w:ascii="Times New Roman" w:hAnsi="Times New Roman"/>
                <w:sz w:val="18"/>
              </w:rPr>
              <w:t>2</w:t>
            </w:r>
            <w:r w:rsidR="004C34F1">
              <w:rPr>
                <w:rFonts w:ascii="Times New Roman" w:hAnsi="Times New Roman"/>
                <w:sz w:val="18"/>
              </w:rPr>
              <w:t>1</w:t>
            </w:r>
          </w:p>
        </w:tc>
        <w:tc>
          <w:tcPr>
            <w:tcW w:w="2340" w:type="dxa"/>
            <w:tcBorders>
              <w:top w:val="single" w:sz="6" w:space="0" w:color="auto"/>
              <w:left w:val="single" w:sz="6" w:space="0" w:color="auto"/>
              <w:bottom w:val="single" w:sz="6" w:space="0" w:color="auto"/>
              <w:right w:val="single" w:sz="6" w:space="0" w:color="auto"/>
            </w:tcBorders>
          </w:tcPr>
          <w:p w14:paraId="16C36C78" w14:textId="77777777" w:rsidR="00ED5782" w:rsidRDefault="00ED5782" w:rsidP="00F708F2">
            <w:pPr>
              <w:rPr>
                <w:rFonts w:ascii="Times New Roman" w:hAnsi="Times New Roman"/>
                <w:sz w:val="18"/>
              </w:rPr>
            </w:pPr>
            <w:r w:rsidRPr="00652C51">
              <w:rPr>
                <w:rFonts w:ascii="Times New Roman" w:hAnsi="Times New Roman"/>
                <w:sz w:val="18"/>
              </w:rPr>
              <w:t>Water additive used to control microbes</w:t>
            </w:r>
          </w:p>
        </w:tc>
      </w:tr>
    </w:tbl>
    <w:p w14:paraId="3E91553E" w14:textId="77777777" w:rsidR="00BE0AD9" w:rsidRPr="004A2301" w:rsidRDefault="00BE0AD9" w:rsidP="00C4477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szCs w:val="24"/>
        </w:rPr>
      </w:pPr>
    </w:p>
    <w:p w14:paraId="68801432" w14:textId="0C388B01" w:rsidR="00C44772" w:rsidRPr="004A2301" w:rsidRDefault="00161DAD" w:rsidP="00C4477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r w:rsidRPr="004A2301">
        <w:rPr>
          <w:rFonts w:ascii="Times New Roman" w:hAnsi="Times New Roman"/>
          <w:sz w:val="22"/>
          <w:szCs w:val="22"/>
        </w:rPr>
        <w:t>I</w:t>
      </w:r>
      <w:r w:rsidR="00C44772" w:rsidRPr="004A2301">
        <w:rPr>
          <w:rFonts w:ascii="Times New Roman" w:hAnsi="Times New Roman"/>
          <w:sz w:val="22"/>
          <w:szCs w:val="22"/>
        </w:rPr>
        <w:t xml:space="preserve">f present, elevated levels of lead can cause serious health problems, especially for pregnant women and young children. Lead in drinking water is primarily from materials and components associated with service lines and home plumbing.  Tridell Lapoint is responsible for providing </w:t>
      </w:r>
      <w:r w:rsidR="008E554B">
        <w:rPr>
          <w:rFonts w:ascii="Times New Roman" w:hAnsi="Times New Roman"/>
          <w:sz w:val="22"/>
          <w:szCs w:val="22"/>
        </w:rPr>
        <w:t>high-quality</w:t>
      </w:r>
      <w:r w:rsidR="00C44772" w:rsidRPr="004A2301">
        <w:rPr>
          <w:rFonts w:ascii="Times New Roman" w:hAnsi="Times New Roman"/>
          <w:sz w:val="22"/>
          <w:szCs w:val="22"/>
        </w:rPr>
        <w:t xml:space="preserve">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w:t>
      </w:r>
      <w:r w:rsidR="008E554B">
        <w:rPr>
          <w:rFonts w:ascii="Times New Roman" w:hAnsi="Times New Roman"/>
          <w:sz w:val="22"/>
          <w:szCs w:val="22"/>
        </w:rPr>
        <w:t>are</w:t>
      </w:r>
      <w:r w:rsidR="00C44772" w:rsidRPr="004A2301">
        <w:rPr>
          <w:rFonts w:ascii="Times New Roman" w:hAnsi="Times New Roman"/>
          <w:sz w:val="22"/>
          <w:szCs w:val="22"/>
        </w:rPr>
        <w:t xml:space="preserve"> available from the </w:t>
      </w:r>
      <w:r w:rsidR="008E554B">
        <w:rPr>
          <w:rFonts w:ascii="Times New Roman" w:hAnsi="Times New Roman"/>
          <w:sz w:val="22"/>
          <w:szCs w:val="22"/>
        </w:rPr>
        <w:t>Safe</w:t>
      </w:r>
      <w:r w:rsidR="00C44772" w:rsidRPr="004A2301">
        <w:rPr>
          <w:rFonts w:ascii="Times New Roman" w:hAnsi="Times New Roman"/>
          <w:sz w:val="22"/>
          <w:szCs w:val="22"/>
        </w:rPr>
        <w:t xml:space="preserve"> Drinking Water Hotline or at http://www.epa.gov/safewater/lead.</w:t>
      </w:r>
    </w:p>
    <w:p w14:paraId="1493B8DA" w14:textId="77777777" w:rsidR="00C44772" w:rsidRPr="004A2301" w:rsidRDefault="00C4477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p>
    <w:p w14:paraId="02275240" w14:textId="283AE90B" w:rsidR="003D0E2E" w:rsidRPr="004A2301"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2"/>
          <w:szCs w:val="22"/>
        </w:rPr>
      </w:pPr>
      <w:r w:rsidRPr="004A2301">
        <w:rPr>
          <w:rFonts w:ascii="Times New Roman" w:hAnsi="Times New Roman"/>
          <w:sz w:val="22"/>
          <w:szCs w:val="22"/>
        </w:rPr>
        <w:t>All sources of drinking water are subject to potential contamination by constituents that are naturally occurring or man</w:t>
      </w:r>
      <w:r w:rsidR="00827B9F" w:rsidRPr="004A2301">
        <w:rPr>
          <w:rFonts w:ascii="Times New Roman" w:hAnsi="Times New Roman"/>
          <w:sz w:val="22"/>
          <w:szCs w:val="22"/>
        </w:rPr>
        <w:t>-</w:t>
      </w:r>
      <w:r w:rsidRPr="004A2301">
        <w:rPr>
          <w:rFonts w:ascii="Times New Roman" w:hAnsi="Times New Roman"/>
          <w:sz w:val="22"/>
          <w:szCs w:val="22"/>
        </w:rPr>
        <w:t>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398B0691" w14:textId="77777777" w:rsidR="003D0E2E" w:rsidRPr="004A2301" w:rsidRDefault="003D0E2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i/>
          <w:color w:val="800000"/>
          <w:sz w:val="22"/>
          <w:szCs w:val="22"/>
        </w:rPr>
      </w:pPr>
    </w:p>
    <w:p w14:paraId="2587ADB0" w14:textId="2E6C3067" w:rsidR="003D0E2E" w:rsidRPr="004A2301" w:rsidRDefault="003D0E2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r w:rsidRPr="004A2301">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w:t>
      </w:r>
      <w:r w:rsidR="00871847">
        <w:rPr>
          <w:rFonts w:ascii="Times New Roman" w:hAnsi="Times New Roman"/>
          <w:sz w:val="22"/>
          <w:szCs w:val="22"/>
        </w:rPr>
        <w:t>healthcare</w:t>
      </w:r>
      <w:r w:rsidRPr="004A2301">
        <w:rPr>
          <w:rFonts w:ascii="Times New Roman" w:hAnsi="Times New Roman"/>
          <w:sz w:val="22"/>
          <w:szCs w:val="22"/>
        </w:rPr>
        <w:t xml:space="preserve"> providers. EPA/CDC guidelines on appropriate means to lessen the risk of infection by cryptosporidium and other microbiological contaminants are available from the Safe Drinking Water Hotline (800-426-4791).  </w:t>
      </w:r>
    </w:p>
    <w:p w14:paraId="611F0E94" w14:textId="77777777" w:rsidR="003D0E2E" w:rsidRPr="004A2301" w:rsidRDefault="003D0E2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p>
    <w:p w14:paraId="7F7F3534" w14:textId="1DA0A51C" w:rsidR="003D0E2E" w:rsidRPr="004A2301" w:rsidRDefault="003D0E2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2"/>
          <w:szCs w:val="22"/>
        </w:rPr>
      </w:pPr>
      <w:r w:rsidRPr="004A2301">
        <w:rPr>
          <w:rFonts w:ascii="Times New Roman" w:hAnsi="Times New Roman"/>
          <w:sz w:val="22"/>
          <w:szCs w:val="22"/>
        </w:rPr>
        <w:t xml:space="preserve">We at </w:t>
      </w:r>
      <w:r w:rsidR="008F715D" w:rsidRPr="004A2301">
        <w:rPr>
          <w:rFonts w:ascii="Times New Roman" w:hAnsi="Times New Roman"/>
          <w:sz w:val="22"/>
          <w:szCs w:val="22"/>
        </w:rPr>
        <w:t xml:space="preserve">Tridell LaPoint Water Improvement District </w:t>
      </w:r>
      <w:r w:rsidRPr="004A2301">
        <w:rPr>
          <w:rFonts w:ascii="Times New Roman" w:hAnsi="Times New Roman"/>
          <w:sz w:val="22"/>
          <w:szCs w:val="22"/>
        </w:rPr>
        <w:t xml:space="preserve">work around the clock to provide </w:t>
      </w:r>
      <w:r w:rsidR="008E554B">
        <w:rPr>
          <w:rFonts w:ascii="Times New Roman" w:hAnsi="Times New Roman"/>
          <w:sz w:val="22"/>
          <w:szCs w:val="22"/>
        </w:rPr>
        <w:t>top-quality</w:t>
      </w:r>
      <w:r w:rsidRPr="004A2301">
        <w:rPr>
          <w:rFonts w:ascii="Times New Roman" w:hAnsi="Times New Roman"/>
          <w:sz w:val="22"/>
          <w:szCs w:val="22"/>
        </w:rPr>
        <w:t xml:space="preserve"> water to every tap.  We ask that all our customers help us protect our water sources, which are the heart of our community, our way of life</w:t>
      </w:r>
      <w:r w:rsidR="008E554B">
        <w:rPr>
          <w:rFonts w:ascii="Times New Roman" w:hAnsi="Times New Roman"/>
          <w:sz w:val="22"/>
          <w:szCs w:val="22"/>
        </w:rPr>
        <w:t>,</w:t>
      </w:r>
      <w:r w:rsidRPr="004A2301">
        <w:rPr>
          <w:rFonts w:ascii="Times New Roman" w:hAnsi="Times New Roman"/>
          <w:sz w:val="22"/>
          <w:szCs w:val="22"/>
        </w:rPr>
        <w:t xml:space="preserve"> and our children’s future. </w:t>
      </w:r>
    </w:p>
    <w:p w14:paraId="571F692A" w14:textId="70F4B803" w:rsidR="003D0E2E" w:rsidRPr="004A2301" w:rsidRDefault="003D0E2E" w:rsidP="008058B7">
      <w:pPr>
        <w:rPr>
          <w:rFonts w:ascii="Times New Roman" w:hAnsi="Times New Roman"/>
          <w:sz w:val="22"/>
          <w:szCs w:val="22"/>
        </w:rPr>
      </w:pPr>
    </w:p>
    <w:p w14:paraId="11BF76F1" w14:textId="77777777" w:rsidR="008058B7" w:rsidRPr="004A2301" w:rsidRDefault="008058B7" w:rsidP="008058B7">
      <w:pPr>
        <w:rPr>
          <w:rFonts w:ascii="Times New Roman" w:hAnsi="Times New Roman"/>
          <w:sz w:val="22"/>
          <w:szCs w:val="22"/>
        </w:rPr>
      </w:pPr>
    </w:p>
    <w:sectPr w:rsidR="008058B7" w:rsidRPr="004A2301">
      <w:footerReference w:type="default" r:id="rId8"/>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1713" w14:textId="77777777" w:rsidR="000A3B16" w:rsidRDefault="000A3B16">
      <w:r>
        <w:separator/>
      </w:r>
    </w:p>
  </w:endnote>
  <w:endnote w:type="continuationSeparator" w:id="0">
    <w:p w14:paraId="366C77AF" w14:textId="77777777" w:rsidR="000A3B16" w:rsidRDefault="000A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025F" w14:textId="77777777" w:rsidR="003D0E2E" w:rsidRDefault="003D0E2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19B3">
      <w:rPr>
        <w:rStyle w:val="PageNumber"/>
        <w:noProof/>
      </w:rPr>
      <w:t>4</w:t>
    </w:r>
    <w:r>
      <w:rPr>
        <w:rStyle w:val="PageNumber"/>
      </w:rPr>
      <w:fldChar w:fldCharType="end"/>
    </w:r>
  </w:p>
  <w:p w14:paraId="01B5D0F4" w14:textId="77777777" w:rsidR="003D0E2E" w:rsidRDefault="003D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6322" w14:textId="77777777" w:rsidR="000A3B16" w:rsidRDefault="000A3B16">
      <w:r>
        <w:separator/>
      </w:r>
    </w:p>
  </w:footnote>
  <w:footnote w:type="continuationSeparator" w:id="0">
    <w:p w14:paraId="0B95D907" w14:textId="77777777" w:rsidR="000A3B16" w:rsidRDefault="000A3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981"/>
    <w:multiLevelType w:val="singleLevel"/>
    <w:tmpl w:val="0409000F"/>
    <w:lvl w:ilvl="0">
      <w:start w:val="12"/>
      <w:numFmt w:val="decimal"/>
      <w:lvlText w:val="%1."/>
      <w:lvlJc w:val="left"/>
      <w:pPr>
        <w:tabs>
          <w:tab w:val="num" w:pos="360"/>
        </w:tabs>
        <w:ind w:left="360" w:hanging="360"/>
      </w:pPr>
      <w:rPr>
        <w:rFonts w:hint="default"/>
      </w:rPr>
    </w:lvl>
  </w:abstractNum>
  <w:abstractNum w:abstractNumId="1" w15:restartNumberingAfterBreak="0">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F90351"/>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2B807876"/>
    <w:multiLevelType w:val="singleLevel"/>
    <w:tmpl w:val="2634F8E0"/>
    <w:lvl w:ilvl="0">
      <w:start w:val="1"/>
      <w:numFmt w:val="lowerLetter"/>
      <w:lvlText w:val="%1."/>
      <w:lvlJc w:val="left"/>
      <w:pPr>
        <w:tabs>
          <w:tab w:val="num" w:pos="450"/>
        </w:tabs>
        <w:ind w:left="450" w:hanging="360"/>
      </w:pPr>
      <w:rPr>
        <w:rFonts w:hint="default"/>
      </w:rPr>
    </w:lvl>
  </w:abstractNum>
  <w:abstractNum w:abstractNumId="5" w15:restartNumberingAfterBreak="0">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8E70E0F"/>
    <w:multiLevelType w:val="singleLevel"/>
    <w:tmpl w:val="1DCED418"/>
    <w:lvl w:ilvl="0">
      <w:start w:val="1"/>
      <w:numFmt w:val="lowerLetter"/>
      <w:lvlText w:val="%1."/>
      <w:lvlJc w:val="left"/>
      <w:pPr>
        <w:tabs>
          <w:tab w:val="num" w:pos="495"/>
        </w:tabs>
        <w:ind w:left="495" w:hanging="360"/>
      </w:pPr>
      <w:rPr>
        <w:rFonts w:hint="default"/>
      </w:rPr>
    </w:lvl>
  </w:abstractNum>
  <w:abstractNum w:abstractNumId="10" w15:restartNumberingAfterBreak="0">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0680A76"/>
    <w:multiLevelType w:val="singleLevel"/>
    <w:tmpl w:val="0409000F"/>
    <w:lvl w:ilvl="0">
      <w:start w:val="8"/>
      <w:numFmt w:val="decimal"/>
      <w:lvlText w:val="%1."/>
      <w:lvlJc w:val="left"/>
      <w:pPr>
        <w:tabs>
          <w:tab w:val="num" w:pos="360"/>
        </w:tabs>
        <w:ind w:left="360" w:hanging="360"/>
      </w:pPr>
      <w:rPr>
        <w:rFonts w:hint="default"/>
      </w:rPr>
    </w:lvl>
  </w:abstractNum>
  <w:abstractNum w:abstractNumId="16" w15:restartNumberingAfterBreak="0">
    <w:nsid w:val="73C17CD7"/>
    <w:multiLevelType w:val="singleLevel"/>
    <w:tmpl w:val="0409000F"/>
    <w:lvl w:ilvl="0">
      <w:start w:val="5"/>
      <w:numFmt w:val="decimal"/>
      <w:lvlText w:val="%1."/>
      <w:lvlJc w:val="left"/>
      <w:pPr>
        <w:tabs>
          <w:tab w:val="num" w:pos="360"/>
        </w:tabs>
        <w:ind w:left="360" w:hanging="360"/>
      </w:pPr>
      <w:rPr>
        <w:rFonts w:hint="default"/>
      </w:rPr>
    </w:lvl>
  </w:abstractNum>
  <w:num w:numId="1" w16cid:durableId="2026706178">
    <w:abstractNumId w:val="9"/>
  </w:num>
  <w:num w:numId="2" w16cid:durableId="1635868374">
    <w:abstractNumId w:val="4"/>
  </w:num>
  <w:num w:numId="3" w16cid:durableId="218371740">
    <w:abstractNumId w:val="10"/>
  </w:num>
  <w:num w:numId="4" w16cid:durableId="1909726358">
    <w:abstractNumId w:val="5"/>
  </w:num>
  <w:num w:numId="5" w16cid:durableId="432824525">
    <w:abstractNumId w:val="12"/>
  </w:num>
  <w:num w:numId="6" w16cid:durableId="297492799">
    <w:abstractNumId w:val="8"/>
  </w:num>
  <w:num w:numId="7" w16cid:durableId="1762868642">
    <w:abstractNumId w:val="6"/>
  </w:num>
  <w:num w:numId="8" w16cid:durableId="684209293">
    <w:abstractNumId w:val="11"/>
  </w:num>
  <w:num w:numId="9" w16cid:durableId="2109504121">
    <w:abstractNumId w:val="7"/>
  </w:num>
  <w:num w:numId="10" w16cid:durableId="1773934389">
    <w:abstractNumId w:val="13"/>
  </w:num>
  <w:num w:numId="11" w16cid:durableId="1811287078">
    <w:abstractNumId w:val="1"/>
  </w:num>
  <w:num w:numId="12" w16cid:durableId="1611163735">
    <w:abstractNumId w:val="2"/>
  </w:num>
  <w:num w:numId="13" w16cid:durableId="1526939767">
    <w:abstractNumId w:val="14"/>
  </w:num>
  <w:num w:numId="14" w16cid:durableId="531721921">
    <w:abstractNumId w:val="15"/>
  </w:num>
  <w:num w:numId="15" w16cid:durableId="1691949762">
    <w:abstractNumId w:val="0"/>
  </w:num>
  <w:num w:numId="16" w16cid:durableId="558901154">
    <w:abstractNumId w:val="3"/>
  </w:num>
  <w:num w:numId="17" w16cid:durableId="1264358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70"/>
    <w:rsid w:val="000029CA"/>
    <w:rsid w:val="00014813"/>
    <w:rsid w:val="0006307C"/>
    <w:rsid w:val="000A3B16"/>
    <w:rsid w:val="000B5270"/>
    <w:rsid w:val="00117339"/>
    <w:rsid w:val="00140EE0"/>
    <w:rsid w:val="00161DAD"/>
    <w:rsid w:val="00184F4F"/>
    <w:rsid w:val="001A3B6D"/>
    <w:rsid w:val="001A69E7"/>
    <w:rsid w:val="001B659E"/>
    <w:rsid w:val="001C6EB8"/>
    <w:rsid w:val="001D3C1C"/>
    <w:rsid w:val="00206ED2"/>
    <w:rsid w:val="00270DE2"/>
    <w:rsid w:val="002747B9"/>
    <w:rsid w:val="002B0A84"/>
    <w:rsid w:val="00312F5F"/>
    <w:rsid w:val="00323C87"/>
    <w:rsid w:val="00323D91"/>
    <w:rsid w:val="0034395C"/>
    <w:rsid w:val="00350212"/>
    <w:rsid w:val="00350D40"/>
    <w:rsid w:val="003838A7"/>
    <w:rsid w:val="003C3C70"/>
    <w:rsid w:val="003D0E2E"/>
    <w:rsid w:val="00411717"/>
    <w:rsid w:val="0041470D"/>
    <w:rsid w:val="0043688E"/>
    <w:rsid w:val="00460DD2"/>
    <w:rsid w:val="00482E55"/>
    <w:rsid w:val="00492DC3"/>
    <w:rsid w:val="004A0EF6"/>
    <w:rsid w:val="004A2301"/>
    <w:rsid w:val="004C34F1"/>
    <w:rsid w:val="004C5300"/>
    <w:rsid w:val="004D3707"/>
    <w:rsid w:val="004F052B"/>
    <w:rsid w:val="004F0641"/>
    <w:rsid w:val="005160BF"/>
    <w:rsid w:val="00552AD9"/>
    <w:rsid w:val="00573F27"/>
    <w:rsid w:val="00580053"/>
    <w:rsid w:val="00582145"/>
    <w:rsid w:val="005C76C1"/>
    <w:rsid w:val="005F387B"/>
    <w:rsid w:val="005F5DAC"/>
    <w:rsid w:val="00601B88"/>
    <w:rsid w:val="00612581"/>
    <w:rsid w:val="006258C7"/>
    <w:rsid w:val="006341A9"/>
    <w:rsid w:val="00634604"/>
    <w:rsid w:val="0063668F"/>
    <w:rsid w:val="00647DB6"/>
    <w:rsid w:val="006519B3"/>
    <w:rsid w:val="00652C51"/>
    <w:rsid w:val="00673596"/>
    <w:rsid w:val="006A19F8"/>
    <w:rsid w:val="00710E55"/>
    <w:rsid w:val="0072794A"/>
    <w:rsid w:val="00732A88"/>
    <w:rsid w:val="0076427C"/>
    <w:rsid w:val="00764BDC"/>
    <w:rsid w:val="007A57FD"/>
    <w:rsid w:val="007A7B36"/>
    <w:rsid w:val="007B01CE"/>
    <w:rsid w:val="007B67A2"/>
    <w:rsid w:val="007E439A"/>
    <w:rsid w:val="007F14F6"/>
    <w:rsid w:val="008058B7"/>
    <w:rsid w:val="00813D36"/>
    <w:rsid w:val="00827B9F"/>
    <w:rsid w:val="00832B0C"/>
    <w:rsid w:val="00845E15"/>
    <w:rsid w:val="00871847"/>
    <w:rsid w:val="008812F9"/>
    <w:rsid w:val="0088728F"/>
    <w:rsid w:val="00890A83"/>
    <w:rsid w:val="008A6B3E"/>
    <w:rsid w:val="008B21CC"/>
    <w:rsid w:val="008D1135"/>
    <w:rsid w:val="008E554B"/>
    <w:rsid w:val="008F715D"/>
    <w:rsid w:val="0091333B"/>
    <w:rsid w:val="0093109D"/>
    <w:rsid w:val="00962FC1"/>
    <w:rsid w:val="009B21F7"/>
    <w:rsid w:val="009C13C6"/>
    <w:rsid w:val="009F235D"/>
    <w:rsid w:val="009F5EF9"/>
    <w:rsid w:val="00A16B9C"/>
    <w:rsid w:val="00A33B69"/>
    <w:rsid w:val="00A56C2D"/>
    <w:rsid w:val="00AA1144"/>
    <w:rsid w:val="00AB158C"/>
    <w:rsid w:val="00AE269D"/>
    <w:rsid w:val="00B43CE7"/>
    <w:rsid w:val="00B85B00"/>
    <w:rsid w:val="00B95730"/>
    <w:rsid w:val="00BB381C"/>
    <w:rsid w:val="00BC17DD"/>
    <w:rsid w:val="00BC1ED0"/>
    <w:rsid w:val="00BD3436"/>
    <w:rsid w:val="00BE0AD9"/>
    <w:rsid w:val="00BF465B"/>
    <w:rsid w:val="00C05C8B"/>
    <w:rsid w:val="00C107D3"/>
    <w:rsid w:val="00C2742B"/>
    <w:rsid w:val="00C35E54"/>
    <w:rsid w:val="00C44772"/>
    <w:rsid w:val="00C56544"/>
    <w:rsid w:val="00C83195"/>
    <w:rsid w:val="00C962CD"/>
    <w:rsid w:val="00CE566F"/>
    <w:rsid w:val="00D64BEB"/>
    <w:rsid w:val="00DA35F8"/>
    <w:rsid w:val="00DD00B4"/>
    <w:rsid w:val="00DF15C9"/>
    <w:rsid w:val="00E1230C"/>
    <w:rsid w:val="00E46C56"/>
    <w:rsid w:val="00E60210"/>
    <w:rsid w:val="00E606AB"/>
    <w:rsid w:val="00E93CEE"/>
    <w:rsid w:val="00EB74C6"/>
    <w:rsid w:val="00EC0514"/>
    <w:rsid w:val="00ED33BA"/>
    <w:rsid w:val="00ED5782"/>
    <w:rsid w:val="00F14DB9"/>
    <w:rsid w:val="00F33AE4"/>
    <w:rsid w:val="00F40003"/>
    <w:rsid w:val="00F708F2"/>
    <w:rsid w:val="00F70B86"/>
    <w:rsid w:val="00F87F92"/>
    <w:rsid w:val="00F97A3A"/>
    <w:rsid w:val="00FB1030"/>
    <w:rsid w:val="00FD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50D16D"/>
  <w15:chartTrackingRefBased/>
  <w15:docId w15:val="{C7C0AC41-1AD0-4ED2-8B25-AD40FFE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90"/>
        <w:tab w:val="left" w:pos="2070"/>
        <w:tab w:val="left" w:pos="2160"/>
        <w:tab w:val="left" w:pos="3870"/>
        <w:tab w:val="left" w:pos="5670"/>
        <w:tab w:val="left" w:pos="7830"/>
        <w:tab w:val="left" w:pos="8550"/>
        <w:tab w:val="left" w:pos="9270"/>
      </w:tabs>
    </w:pPr>
    <w:rPr>
      <w:b/>
      <w:i/>
      <w:color w:val="FF0000"/>
      <w:sz w:val="24"/>
    </w:rPr>
  </w:style>
  <w:style w:type="paragraph" w:styleId="BodyTextIndent">
    <w:name w:val="Body Text Inden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AutoList21">
    <w:name w:val="AutoList2 1"/>
    <w:basedOn w:val="DefaultParagraphFont"/>
  </w:style>
  <w:style w:type="character" w:customStyle="1" w:styleId="AutoList22">
    <w:name w:val="AutoList2 2"/>
    <w:basedOn w:val="DefaultParagraphFont"/>
  </w:style>
  <w:style w:type="paragraph" w:styleId="BodyText2">
    <w:name w:val="Body Text 2"/>
    <w:basedOn w:val="Normal"/>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napToGrid/>
      <w:color w:val="000000"/>
    </w:rPr>
  </w:style>
  <w:style w:type="paragraph" w:styleId="BodyText3">
    <w:name w:val="Body Text 3"/>
    <w:basedOn w:val="Normal"/>
    <w:pPr>
      <w:widowControl/>
      <w:autoSpaceDE w:val="0"/>
      <w:autoSpaceDN w:val="0"/>
      <w:adjustRightInd w:val="0"/>
    </w:pPr>
    <w:rPr>
      <w:rFonts w:ascii="Times New Roman" w:hAnsi="Times New Roman"/>
      <w:i/>
      <w:iCs/>
      <w:snapToGrid/>
      <w:color w:val="FF0000"/>
      <w:sz w:val="28"/>
      <w:szCs w:val="24"/>
    </w:rPr>
  </w:style>
  <w:style w:type="paragraph" w:styleId="BalloonText">
    <w:name w:val="Balloon Text"/>
    <w:basedOn w:val="Normal"/>
    <w:link w:val="BalloonTextChar"/>
    <w:rsid w:val="005F5DAC"/>
    <w:rPr>
      <w:rFonts w:ascii="Tahoma" w:hAnsi="Tahoma" w:cs="Tahoma"/>
      <w:sz w:val="16"/>
      <w:szCs w:val="16"/>
    </w:rPr>
  </w:style>
  <w:style w:type="character" w:customStyle="1" w:styleId="BalloonTextChar">
    <w:name w:val="Balloon Text Char"/>
    <w:link w:val="BalloonText"/>
    <w:rsid w:val="005F5DAC"/>
    <w:rPr>
      <w:rFonts w:ascii="Tahoma" w:hAnsi="Tahoma" w:cs="Tahoma"/>
      <w:snapToGrid w:val="0"/>
      <w:sz w:val="16"/>
      <w:szCs w:val="16"/>
    </w:rPr>
  </w:style>
  <w:style w:type="paragraph" w:styleId="ListParagraph">
    <w:name w:val="List Paragraph"/>
    <w:basedOn w:val="Normal"/>
    <w:uiPriority w:val="34"/>
    <w:qFormat/>
    <w:rsid w:val="002B0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Water%20Office\Downloads\Tridell-LaPoint%202017%20%2024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40E7-A7E9-463F-9EC6-BB230D23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Tridell-LaPoint 2017  24009</Template>
  <TotalTime>1</TotalTime>
  <Pages>3</Pages>
  <Words>1413</Words>
  <Characters>7723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subject/>
  <dc:creator>Water Office</dc:creator>
  <cp:keywords/>
  <cp:lastModifiedBy>Tridell-LaPoint Water Improvement District</cp:lastModifiedBy>
  <cp:revision>2</cp:revision>
  <cp:lastPrinted>2019-06-03T21:46:00Z</cp:lastPrinted>
  <dcterms:created xsi:type="dcterms:W3CDTF">2023-07-03T19:20:00Z</dcterms:created>
  <dcterms:modified xsi:type="dcterms:W3CDTF">2023-07-03T19:20:00Z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7b07a3f7f9f60c69639e7b337426274d2051ad37756a2754158d4e90e22a6aec</vt:lpwstr>
  </property>
</Properties>
</file>